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7" w:rsidRPr="00673433" w:rsidRDefault="00303DA2" w:rsidP="00EA2E9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34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Adatvédelmi tájékoztató</w:t>
      </w:r>
      <w:r w:rsidR="00333E3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és folyamatleírás</w:t>
      </w:r>
      <w:r w:rsidRPr="006734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álláspályázatokhoz</w:t>
      </w:r>
      <w:r w:rsidR="000A173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, új munkavállalók kiválasztásához</w:t>
      </w:r>
      <w:r w:rsidRPr="006734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kapcsolódó adatkezelés</w:t>
      </w:r>
      <w:r w:rsidR="009B7D7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hez</w:t>
      </w:r>
      <w:r w:rsidRPr="006734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:rsidR="00ED450F" w:rsidRPr="00097706" w:rsidRDefault="0087256E" w:rsidP="002077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Jelen Adatvédelmi tájékoztató </w:t>
      </w:r>
      <w:r w:rsidR="0010735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az</w:t>
      </w:r>
      <w:r w:rsidR="004718D1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753C1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4718D1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datkezelő</w:t>
      </w:r>
      <w:r w:rsidR="009E7708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által </w:t>
      </w:r>
      <w:r w:rsidR="00043F36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kiírt álláspályázatokkal</w:t>
      </w:r>
      <w:r w:rsidR="00C753C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illetve az adatkezelőhöz </w:t>
      </w:r>
      <w:r w:rsidR="009B7D7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benyújtott </w:t>
      </w:r>
      <w:r w:rsidR="00C753C1">
        <w:rPr>
          <w:rFonts w:ascii="Times New Roman" w:eastAsia="Times New Roman" w:hAnsi="Times New Roman" w:cs="Times New Roman"/>
          <w:sz w:val="20"/>
          <w:szCs w:val="20"/>
          <w:lang w:eastAsia="hu-HU"/>
        </w:rPr>
        <w:t>álláspályázato</w:t>
      </w:r>
      <w:r w:rsidR="009B7D77"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="00C753C1">
        <w:rPr>
          <w:rFonts w:ascii="Times New Roman" w:eastAsia="Times New Roman" w:hAnsi="Times New Roman" w:cs="Times New Roman"/>
          <w:sz w:val="20"/>
          <w:szCs w:val="20"/>
          <w:lang w:eastAsia="hu-HU"/>
        </w:rPr>
        <w:t>, önéletrajzo</w:t>
      </w:r>
      <w:r w:rsidR="009B7D77">
        <w:rPr>
          <w:rFonts w:ascii="Times New Roman" w:eastAsia="Times New Roman" w:hAnsi="Times New Roman" w:cs="Times New Roman"/>
          <w:sz w:val="20"/>
          <w:szCs w:val="20"/>
          <w:lang w:eastAsia="hu-HU"/>
        </w:rPr>
        <w:t>k ügyintézésével</w:t>
      </w:r>
      <w:r w:rsidR="00043F36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10735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összefüggésben kezelt személyes adatok</w:t>
      </w:r>
      <w:r w:rsidR="004718D1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ra</w:t>
      </w:r>
      <w:r w:rsidR="00ED450F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vonatkozik. </w:t>
      </w:r>
    </w:p>
    <w:p w:rsidR="00333E3C" w:rsidRPr="00097706" w:rsidRDefault="00EB5872" w:rsidP="00333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Jelen tájékoztató a természetes személyeknek a személyes adatok kezelése tekintetében történő védelméről és az ilyen adatok szabad áramlásáról, valamint a 95/46/EK rendelet hatályon kívül helyezéséről (általános adatvédelmi rendelet, a továbbiakban GDPR) szóló az Európai Parlament és a Tanács (EU) 2016/679 rendelete (2016. április 2</w:t>
      </w:r>
      <w:r w:rsidR="005A62CE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7.) rendelkezéseinek</w:t>
      </w:r>
      <w:r w:rsidR="00333E3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továbbá az információs önrendelkezési jogról és az információszabadságról szóló 2011. évi CXII. törvény (a továbbiakban: </w:t>
      </w:r>
      <w:proofErr w:type="spellStart"/>
      <w:r w:rsidR="00333E3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Infotv</w:t>
      </w:r>
      <w:proofErr w:type="spellEnd"/>
      <w:r w:rsidR="00333E3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.)</w:t>
      </w:r>
      <w:r w:rsidR="0007716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33E3C" w:rsidRPr="00097706">
        <w:rPr>
          <w:rFonts w:ascii="Times New Roman" w:eastAsia="Times New Roman" w:hAnsi="Times New Roman" w:cs="Times New Roman"/>
          <w:sz w:val="20"/>
          <w:szCs w:val="20"/>
          <w:lang w:eastAsia="hu-HU"/>
        </w:rPr>
        <w:t>rendelkezéseinek figyelembevételével készült.</w:t>
      </w:r>
      <w:proofErr w:type="gramEnd"/>
    </w:p>
    <w:p w:rsidR="00333E3C" w:rsidRPr="00333E3C" w:rsidRDefault="00333E3C" w:rsidP="00333E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33E3C">
        <w:rPr>
          <w:rFonts w:ascii="Times New Roman" w:hAnsi="Times New Roman" w:cs="Times New Roman"/>
          <w:b/>
          <w:sz w:val="24"/>
          <w:szCs w:val="24"/>
        </w:rPr>
        <w:t>Adatkezelő adatai:</w:t>
      </w:r>
    </w:p>
    <w:p w:rsidR="005A7FF6" w:rsidRPr="005A7FF6" w:rsidRDefault="005A7FF6" w:rsidP="005A7FF6">
      <w:pPr>
        <w:pStyle w:val="Szvegtrzs"/>
        <w:spacing w:before="0"/>
        <w:rPr>
          <w:b/>
          <w:sz w:val="20"/>
          <w:szCs w:val="20"/>
        </w:rPr>
      </w:pPr>
      <w:r w:rsidRPr="005A7FF6">
        <w:rPr>
          <w:sz w:val="20"/>
          <w:szCs w:val="20"/>
        </w:rPr>
        <w:t xml:space="preserve">Adatkezelő: </w:t>
      </w:r>
      <w:r w:rsidRPr="005A7FF6">
        <w:rPr>
          <w:sz w:val="20"/>
          <w:szCs w:val="20"/>
        </w:rPr>
        <w:tab/>
      </w:r>
      <w:r w:rsidRPr="005A7FF6">
        <w:rPr>
          <w:b/>
          <w:sz w:val="20"/>
          <w:szCs w:val="20"/>
        </w:rPr>
        <w:t>Győri Balett</w:t>
      </w:r>
    </w:p>
    <w:p w:rsidR="005A7FF6" w:rsidRPr="005A7FF6" w:rsidRDefault="005A7FF6" w:rsidP="005A7FF6">
      <w:pPr>
        <w:pStyle w:val="Szvegtrzs"/>
        <w:spacing w:before="0"/>
        <w:rPr>
          <w:sz w:val="20"/>
          <w:szCs w:val="20"/>
        </w:rPr>
      </w:pPr>
      <w:r w:rsidRPr="005A7FF6">
        <w:rPr>
          <w:sz w:val="20"/>
          <w:szCs w:val="20"/>
        </w:rPr>
        <w:t xml:space="preserve">Képviseli: </w:t>
      </w:r>
      <w:r w:rsidRPr="005A7FF6">
        <w:rPr>
          <w:sz w:val="20"/>
          <w:szCs w:val="20"/>
        </w:rPr>
        <w:tab/>
        <w:t>Velekei László igazgató</w:t>
      </w:r>
      <w:r w:rsidRPr="005A7FF6">
        <w:rPr>
          <w:sz w:val="20"/>
          <w:szCs w:val="20"/>
        </w:rPr>
        <w:br/>
        <w:t xml:space="preserve">Levelezési cím: </w:t>
      </w:r>
      <w:r w:rsidRPr="005A7FF6">
        <w:rPr>
          <w:sz w:val="20"/>
          <w:szCs w:val="20"/>
        </w:rPr>
        <w:tab/>
        <w:t>9022 Győr, Czuczor Gergely u. 7.</w:t>
      </w:r>
    </w:p>
    <w:p w:rsidR="005A7FF6" w:rsidRPr="005A7FF6" w:rsidRDefault="005A7FF6" w:rsidP="005A7FF6">
      <w:pPr>
        <w:pStyle w:val="Szvegtrzs"/>
        <w:spacing w:before="0"/>
        <w:rPr>
          <w:sz w:val="20"/>
          <w:szCs w:val="20"/>
        </w:rPr>
      </w:pPr>
      <w:r w:rsidRPr="005A7FF6">
        <w:rPr>
          <w:sz w:val="20"/>
          <w:szCs w:val="20"/>
        </w:rPr>
        <w:t xml:space="preserve">Honlap: </w:t>
      </w:r>
      <w:r w:rsidRPr="005A7FF6">
        <w:rPr>
          <w:sz w:val="20"/>
          <w:szCs w:val="20"/>
        </w:rPr>
        <w:tab/>
      </w:r>
      <w:r w:rsidRPr="005A7FF6">
        <w:rPr>
          <w:sz w:val="20"/>
          <w:szCs w:val="20"/>
        </w:rPr>
        <w:tab/>
      </w:r>
      <w:proofErr w:type="spellStart"/>
      <w:r w:rsidRPr="005A7FF6">
        <w:rPr>
          <w:sz w:val="20"/>
          <w:szCs w:val="20"/>
        </w:rPr>
        <w:t>https</w:t>
      </w:r>
      <w:proofErr w:type="spellEnd"/>
      <w:r w:rsidRPr="005A7FF6">
        <w:rPr>
          <w:sz w:val="20"/>
          <w:szCs w:val="20"/>
        </w:rPr>
        <w:t>//gyoribalett.hu</w:t>
      </w:r>
      <w:r w:rsidRPr="005A7FF6">
        <w:rPr>
          <w:sz w:val="20"/>
          <w:szCs w:val="20"/>
        </w:rPr>
        <w:br/>
        <w:t xml:space="preserve">E-mail: </w:t>
      </w:r>
      <w:r w:rsidRPr="005A7FF6">
        <w:rPr>
          <w:sz w:val="20"/>
          <w:szCs w:val="20"/>
        </w:rPr>
        <w:tab/>
      </w:r>
      <w:r w:rsidRPr="005A7FF6">
        <w:rPr>
          <w:sz w:val="20"/>
          <w:szCs w:val="20"/>
        </w:rPr>
        <w:tab/>
        <w:t>info@gyoribalett.hu</w:t>
      </w:r>
    </w:p>
    <w:p w:rsidR="004E1BE0" w:rsidRPr="00333E3C" w:rsidRDefault="004E1BE0" w:rsidP="004E1BE0">
      <w:pPr>
        <w:pStyle w:val="Szvegtrzs"/>
        <w:spacing w:before="0"/>
        <w:rPr>
          <w:sz w:val="20"/>
          <w:szCs w:val="20"/>
        </w:rPr>
      </w:pPr>
    </w:p>
    <w:p w:rsidR="00333E3C" w:rsidRPr="00097706" w:rsidRDefault="00333E3C" w:rsidP="00333E3C">
      <w:pPr>
        <w:rPr>
          <w:rFonts w:ascii="Times New Roman" w:hAnsi="Times New Roman" w:cs="Times New Roman"/>
          <w:sz w:val="20"/>
          <w:szCs w:val="20"/>
        </w:rPr>
      </w:pPr>
      <w:r w:rsidRPr="00333E3C">
        <w:rPr>
          <w:rFonts w:ascii="Times New Roman" w:hAnsi="Times New Roman" w:cs="Times New Roman"/>
          <w:b/>
          <w:sz w:val="24"/>
          <w:szCs w:val="24"/>
        </w:rPr>
        <w:t>2./ Adatvédelmi tisztviselő</w:t>
      </w:r>
      <w:r w:rsidRPr="009817A2">
        <w:rPr>
          <w:rFonts w:ascii="Times New Roman" w:hAnsi="Times New Roman" w:cs="Times New Roman"/>
          <w:b/>
          <w:sz w:val="24"/>
          <w:szCs w:val="24"/>
        </w:rPr>
        <w:t xml:space="preserve"> és elérhetősége</w:t>
      </w:r>
      <w:r w:rsidRPr="00333E3C">
        <w:rPr>
          <w:rFonts w:ascii="Times New Roman" w:hAnsi="Times New Roman" w:cs="Times New Roman"/>
          <w:b/>
          <w:sz w:val="24"/>
          <w:szCs w:val="24"/>
        </w:rPr>
        <w:t>:</w:t>
      </w:r>
      <w:r w:rsidRPr="00333E3C">
        <w:rPr>
          <w:rFonts w:ascii="Times New Roman" w:hAnsi="Times New Roman" w:cs="Times New Roman"/>
          <w:b/>
          <w:sz w:val="24"/>
          <w:szCs w:val="24"/>
        </w:rPr>
        <w:br/>
      </w:r>
      <w:r w:rsidRPr="00333E3C">
        <w:rPr>
          <w:rFonts w:ascii="Times New Roman" w:hAnsi="Times New Roman" w:cs="Times New Roman"/>
          <w:sz w:val="20"/>
          <w:szCs w:val="20"/>
        </w:rPr>
        <w:t>dr. E. Simon Katalin Ráhel (</w:t>
      </w:r>
      <w:r w:rsidRPr="00097706">
        <w:rPr>
          <w:rFonts w:ascii="Times New Roman" w:hAnsi="Times New Roman" w:cs="Times New Roman"/>
          <w:sz w:val="20"/>
          <w:szCs w:val="20"/>
        </w:rPr>
        <w:t>9021 Győr, Városház tér 1</w:t>
      </w:r>
      <w:proofErr w:type="gramStart"/>
      <w:r w:rsidRPr="00097706">
        <w:rPr>
          <w:rFonts w:ascii="Times New Roman" w:hAnsi="Times New Roman" w:cs="Times New Roman"/>
          <w:sz w:val="20"/>
          <w:szCs w:val="20"/>
        </w:rPr>
        <w:t>.</w:t>
      </w:r>
      <w:r w:rsidR="004E1BE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4E1BE0">
        <w:rPr>
          <w:rFonts w:ascii="Times New Roman" w:hAnsi="Times New Roman" w:cs="Times New Roman"/>
          <w:sz w:val="20"/>
          <w:szCs w:val="20"/>
        </w:rPr>
        <w:t xml:space="preserve"> </w:t>
      </w:r>
      <w:r w:rsidRPr="00097706">
        <w:rPr>
          <w:rFonts w:ascii="Times New Roman" w:hAnsi="Times New Roman" w:cs="Times New Roman"/>
          <w:sz w:val="20"/>
          <w:szCs w:val="20"/>
        </w:rPr>
        <w:t xml:space="preserve"> </w:t>
      </w:r>
      <w:r w:rsidRPr="00333E3C">
        <w:rPr>
          <w:rFonts w:ascii="Times New Roman" w:hAnsi="Times New Roman" w:cs="Times New Roman"/>
          <w:sz w:val="20"/>
          <w:szCs w:val="20"/>
        </w:rPr>
        <w:t xml:space="preserve">e-mail: </w:t>
      </w:r>
      <w:proofErr w:type="spellStart"/>
      <w:r w:rsidRPr="00333E3C">
        <w:rPr>
          <w:rFonts w:ascii="Times New Roman" w:hAnsi="Times New Roman" w:cs="Times New Roman"/>
          <w:sz w:val="20"/>
          <w:szCs w:val="20"/>
        </w:rPr>
        <w:t>adatvedelem</w:t>
      </w:r>
      <w:proofErr w:type="spellEnd"/>
      <w:r w:rsidRPr="00333E3C">
        <w:rPr>
          <w:rFonts w:ascii="Times New Roman" w:hAnsi="Times New Roman" w:cs="Times New Roman"/>
          <w:sz w:val="20"/>
          <w:szCs w:val="20"/>
        </w:rPr>
        <w:t xml:space="preserve">@gyor-ph.hu) </w:t>
      </w:r>
    </w:p>
    <w:p w:rsidR="00333E3C" w:rsidRPr="009817A2" w:rsidRDefault="00333E3C" w:rsidP="00333E3C">
      <w:pPr>
        <w:rPr>
          <w:rFonts w:ascii="Times New Roman" w:hAnsi="Times New Roman" w:cs="Times New Roman"/>
          <w:b/>
          <w:sz w:val="24"/>
          <w:szCs w:val="24"/>
        </w:rPr>
      </w:pPr>
      <w:r w:rsidRPr="009817A2">
        <w:rPr>
          <w:rFonts w:ascii="Times New Roman" w:hAnsi="Times New Roman" w:cs="Times New Roman"/>
          <w:sz w:val="24"/>
          <w:szCs w:val="24"/>
        </w:rPr>
        <w:t>3</w:t>
      </w:r>
      <w:r w:rsidRPr="009817A2">
        <w:rPr>
          <w:rFonts w:ascii="Times New Roman" w:hAnsi="Times New Roman" w:cs="Times New Roman"/>
          <w:b/>
          <w:sz w:val="24"/>
          <w:szCs w:val="24"/>
        </w:rPr>
        <w:t>. Az adatkezelési folyamat leírása</w:t>
      </w:r>
    </w:p>
    <w:p w:rsidR="00F267AA" w:rsidRDefault="00570C67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4B5D01">
        <w:rPr>
          <w:sz w:val="20"/>
          <w:szCs w:val="20"/>
        </w:rPr>
        <w:t xml:space="preserve">Az </w:t>
      </w:r>
      <w:r>
        <w:rPr>
          <w:sz w:val="20"/>
          <w:szCs w:val="20"/>
        </w:rPr>
        <w:t>a</w:t>
      </w:r>
      <w:r w:rsidRPr="004B5D01">
        <w:rPr>
          <w:sz w:val="20"/>
          <w:szCs w:val="20"/>
        </w:rPr>
        <w:t>datkezelő a megüresedett, betöltendő álláshelyre vonatkozó pályázati felhívást több fel</w:t>
      </w:r>
      <w:r w:rsidR="005A7FF6">
        <w:rPr>
          <w:sz w:val="20"/>
          <w:szCs w:val="20"/>
        </w:rPr>
        <w:t>ületen, többek között honlapján</w:t>
      </w:r>
      <w:r w:rsidR="00DC3261">
        <w:rPr>
          <w:sz w:val="20"/>
          <w:szCs w:val="20"/>
        </w:rPr>
        <w:t xml:space="preserve"> </w:t>
      </w:r>
      <w:r w:rsidRPr="004B5D01">
        <w:rPr>
          <w:sz w:val="20"/>
          <w:szCs w:val="20"/>
        </w:rPr>
        <w:t xml:space="preserve">is közzéteszi. </w:t>
      </w:r>
    </w:p>
    <w:p w:rsidR="00F267AA" w:rsidRPr="00C35B86" w:rsidRDefault="00F267AA" w:rsidP="00F267AA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C35B86">
        <w:rPr>
          <w:sz w:val="20"/>
          <w:szCs w:val="20"/>
          <w:u w:val="single"/>
        </w:rPr>
        <w:t>Művészi álláshelyre történő pályáztatás esetén</w:t>
      </w:r>
      <w:r w:rsidRPr="00C35B86">
        <w:rPr>
          <w:sz w:val="20"/>
          <w:szCs w:val="20"/>
        </w:rPr>
        <w:t xml:space="preserve"> Adatkezelő honlapján hirdetményt tesz közzé a próbatáncra vonatkozó meghallgatásról, figyelemmel a 2008. évi XCIXI. </w:t>
      </w:r>
      <w:proofErr w:type="gramStart"/>
      <w:r w:rsidRPr="00C35B86">
        <w:rPr>
          <w:sz w:val="20"/>
          <w:szCs w:val="20"/>
        </w:rPr>
        <w:t>törvény</w:t>
      </w:r>
      <w:proofErr w:type="gramEnd"/>
      <w:r w:rsidRPr="00C35B86">
        <w:rPr>
          <w:sz w:val="20"/>
          <w:szCs w:val="20"/>
        </w:rPr>
        <w:t xml:space="preserve"> 37. §</w:t>
      </w:r>
      <w:proofErr w:type="spellStart"/>
      <w:r w:rsidRPr="00C35B86">
        <w:rPr>
          <w:sz w:val="20"/>
          <w:szCs w:val="20"/>
        </w:rPr>
        <w:t>-ában</w:t>
      </w:r>
      <w:proofErr w:type="spellEnd"/>
      <w:r w:rsidRPr="00C35B86">
        <w:rPr>
          <w:sz w:val="20"/>
          <w:szCs w:val="20"/>
        </w:rPr>
        <w:t xml:space="preserve"> foglaltakra. </w:t>
      </w:r>
    </w:p>
    <w:p w:rsidR="00570C67" w:rsidRPr="004B5D01" w:rsidRDefault="00EF1CDE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>
        <w:rPr>
          <w:sz w:val="20"/>
          <w:szCs w:val="20"/>
        </w:rPr>
        <w:t>Pályázati felhívás esetén pályázni</w:t>
      </w:r>
      <w:r w:rsidR="00570C67" w:rsidRPr="004B5D01">
        <w:rPr>
          <w:sz w:val="20"/>
          <w:szCs w:val="20"/>
        </w:rPr>
        <w:t xml:space="preserve"> a pályázatban megjelölt dokumentumok, nyilatkozatok, mellékletek megküldésével lehet. A pályázó minden esetben köteles a pályázatához csatolni az arról szóló nyilatkozatát, hogy a pályázati anyagában foglalt személyes adatainak a pályázati eljárással összefüggésben szükséges kezeléséhez hozzájárul. </w:t>
      </w:r>
      <w:r w:rsidR="00570C67" w:rsidRPr="004B5D01">
        <w:rPr>
          <w:b/>
          <w:sz w:val="20"/>
          <w:szCs w:val="20"/>
        </w:rPr>
        <w:t xml:space="preserve">Ilyen hozzájárulás hiányában a pályázati anyagban található személyes adat nem kezelhető, ezért annak </w:t>
      </w:r>
      <w:r w:rsidR="00DC3261">
        <w:rPr>
          <w:b/>
          <w:sz w:val="20"/>
          <w:szCs w:val="20"/>
        </w:rPr>
        <w:t xml:space="preserve">eredeti okiratként benyújtott </w:t>
      </w:r>
      <w:r w:rsidR="00570C67" w:rsidRPr="004B5D01">
        <w:rPr>
          <w:b/>
          <w:sz w:val="20"/>
          <w:szCs w:val="20"/>
        </w:rPr>
        <w:t xml:space="preserve">adathordozóját – a hiányosság észlelését követően – </w:t>
      </w:r>
      <w:r w:rsidR="00570C67">
        <w:rPr>
          <w:b/>
          <w:sz w:val="20"/>
          <w:szCs w:val="20"/>
        </w:rPr>
        <w:t>a</w:t>
      </w:r>
      <w:r w:rsidR="00570C67" w:rsidRPr="004B5D01">
        <w:rPr>
          <w:b/>
          <w:sz w:val="20"/>
          <w:szCs w:val="20"/>
        </w:rPr>
        <w:t>datkezelő haladéktalanul visszajuttatja az érintett részére, illetve az e-mailben</w:t>
      </w:r>
      <w:r w:rsidR="00DC3261">
        <w:rPr>
          <w:b/>
          <w:sz w:val="20"/>
          <w:szCs w:val="20"/>
        </w:rPr>
        <w:t xml:space="preserve"> és másolatban</w:t>
      </w:r>
      <w:r w:rsidR="00570C67" w:rsidRPr="004B5D01">
        <w:rPr>
          <w:b/>
          <w:sz w:val="20"/>
          <w:szCs w:val="20"/>
        </w:rPr>
        <w:t xml:space="preserve"> benyújtott pályázati anyagot az érintett értesítését követően haladéktalanul megsemmisíti</w:t>
      </w:r>
      <w:r w:rsidR="00570C67" w:rsidRPr="004B5D01">
        <w:rPr>
          <w:sz w:val="20"/>
          <w:szCs w:val="20"/>
        </w:rPr>
        <w:t>.</w:t>
      </w:r>
    </w:p>
    <w:p w:rsidR="00570C67" w:rsidRPr="00304B89" w:rsidRDefault="00570C67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B805AD">
        <w:rPr>
          <w:sz w:val="20"/>
          <w:szCs w:val="20"/>
        </w:rPr>
        <w:t xml:space="preserve">A pályázati anyagokat a pályázati kiírásban megjelölt e-mail címre és/vagy postai címre történő megküldésével és/vagy az adatkezelő székhelyén történő személye átadás révén lehet benyújtani. A pályázat beküldésének </w:t>
      </w:r>
      <w:r w:rsidRPr="00304B89">
        <w:rPr>
          <w:sz w:val="20"/>
          <w:szCs w:val="20"/>
        </w:rPr>
        <w:t>módjáról a mindenkori álláspályázat tartalmaz információkat. Az elektronikusan benyújtott pályázatok dokumentumai nyomtatásra kerülnek, ezt követően az elektronikus üzenet – valamennyi mellékletével együtt – mentés és továbbítás nélkül visszaállíthatatlan módon törlésre kerül.</w:t>
      </w:r>
    </w:p>
    <w:p w:rsidR="001E5C41" w:rsidRPr="00304B89" w:rsidRDefault="001E5C41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</w:p>
    <w:p w:rsidR="00F267AA" w:rsidRDefault="001E5C41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304B89">
        <w:rPr>
          <w:sz w:val="20"/>
          <w:szCs w:val="20"/>
        </w:rPr>
        <w:t xml:space="preserve">Az </w:t>
      </w:r>
      <w:r w:rsidR="00D2681B" w:rsidRPr="00304B89">
        <w:rPr>
          <w:sz w:val="20"/>
          <w:szCs w:val="20"/>
        </w:rPr>
        <w:t>adatkezelőhöz</w:t>
      </w:r>
      <w:r w:rsidRPr="00304B89">
        <w:rPr>
          <w:sz w:val="20"/>
          <w:szCs w:val="20"/>
        </w:rPr>
        <w:t xml:space="preserve"> érkező pályázatokat az intézményvezető és/vagy helyettese, illetve az intézményvezető által erre kijelölt szakmai vezető tekinti át. </w:t>
      </w:r>
    </w:p>
    <w:p w:rsidR="00F267AA" w:rsidRPr="00C35B86" w:rsidRDefault="00F267AA" w:rsidP="00F267AA">
      <w:pPr>
        <w:jc w:val="both"/>
        <w:rPr>
          <w:rFonts w:ascii="Times New Roman" w:hAnsi="Times New Roman" w:cs="Times New Roman"/>
          <w:sz w:val="20"/>
          <w:szCs w:val="20"/>
        </w:rPr>
      </w:pPr>
      <w:r w:rsidRPr="00C35B86">
        <w:rPr>
          <w:rFonts w:ascii="Times New Roman" w:hAnsi="Times New Roman" w:cs="Times New Roman"/>
          <w:sz w:val="20"/>
          <w:szCs w:val="20"/>
          <w:u w:val="single"/>
        </w:rPr>
        <w:t>Művészi álláshelyre történő pályáztatás esetén személyes m</w:t>
      </w:r>
      <w:r w:rsidRPr="00C35B86">
        <w:rPr>
          <w:rFonts w:ascii="Times New Roman" w:hAnsi="Times New Roman" w:cs="Times New Roman"/>
          <w:sz w:val="20"/>
          <w:szCs w:val="20"/>
        </w:rPr>
        <w:t>eghallgatásra azok a jelöltek kerülhetnek kiválasztásra, akik kompetenciái megfelelnek próbatáncra.</w:t>
      </w:r>
    </w:p>
    <w:p w:rsidR="001E5C41" w:rsidRPr="00304B89" w:rsidRDefault="001E5C41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304B89">
        <w:rPr>
          <w:sz w:val="20"/>
          <w:szCs w:val="20"/>
        </w:rPr>
        <w:t xml:space="preserve">A kiválasztási eljárásban érintett pályázók személyes meghallgatásán az intézményvezető, helyettese és az intézményvezető által kijelölt szakmai </w:t>
      </w:r>
      <w:proofErr w:type="gramStart"/>
      <w:r w:rsidRPr="00304B89">
        <w:rPr>
          <w:sz w:val="20"/>
          <w:szCs w:val="20"/>
        </w:rPr>
        <w:t>vezetők(</w:t>
      </w:r>
      <w:proofErr w:type="gramEnd"/>
      <w:r w:rsidRPr="00304B89">
        <w:rPr>
          <w:sz w:val="20"/>
          <w:szCs w:val="20"/>
        </w:rPr>
        <w:t>k) vesz(</w:t>
      </w:r>
      <w:proofErr w:type="spellStart"/>
      <w:r w:rsidRPr="00304B89">
        <w:rPr>
          <w:sz w:val="20"/>
          <w:szCs w:val="20"/>
        </w:rPr>
        <w:t>nek</w:t>
      </w:r>
      <w:proofErr w:type="spellEnd"/>
      <w:r w:rsidRPr="00304B89">
        <w:rPr>
          <w:sz w:val="20"/>
          <w:szCs w:val="20"/>
        </w:rPr>
        <w:t xml:space="preserve">), vehetnek részt. </w:t>
      </w:r>
    </w:p>
    <w:p w:rsidR="00570C67" w:rsidRPr="00304B89" w:rsidRDefault="00570C67" w:rsidP="00570C67">
      <w:pPr>
        <w:pStyle w:val="Szvegtrzs"/>
        <w:tabs>
          <w:tab w:val="center" w:pos="4408"/>
          <w:tab w:val="left" w:pos="5577"/>
        </w:tabs>
        <w:spacing w:before="0" w:after="60"/>
        <w:jc w:val="both"/>
        <w:rPr>
          <w:sz w:val="20"/>
          <w:szCs w:val="20"/>
        </w:rPr>
      </w:pPr>
      <w:r w:rsidRPr="00304B89">
        <w:rPr>
          <w:sz w:val="20"/>
          <w:szCs w:val="20"/>
        </w:rPr>
        <w:t>A pályázati anyagokról, a meghallgatáson elhangzottakról feljegyzések, az érintettről levont következtetések írásban a kiválasztási eljárás egyetlen szakaszában sem készülnek. A pályázók személyes adatait megismerni jogosultak a megszerzett információkat bizalmasan kezelik.</w:t>
      </w:r>
    </w:p>
    <w:p w:rsidR="00570C67" w:rsidRPr="00304B89" w:rsidRDefault="00570C67" w:rsidP="00570C6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4B89">
        <w:rPr>
          <w:rFonts w:ascii="Times New Roman" w:eastAsia="Times New Roman" w:hAnsi="Times New Roman" w:cs="Times New Roman"/>
          <w:sz w:val="20"/>
          <w:szCs w:val="20"/>
        </w:rPr>
        <w:t xml:space="preserve">Az intézmény az álláspályázatot beküldők, illetve </w:t>
      </w:r>
      <w:r w:rsidR="000E69E0" w:rsidRPr="00304B89">
        <w:rPr>
          <w:rFonts w:ascii="Times New Roman" w:eastAsia="Times New Roman" w:hAnsi="Times New Roman" w:cs="Times New Roman"/>
          <w:sz w:val="20"/>
          <w:szCs w:val="20"/>
        </w:rPr>
        <w:t>munkár</w:t>
      </w:r>
      <w:r w:rsidRPr="00304B89">
        <w:rPr>
          <w:rFonts w:ascii="Times New Roman" w:eastAsia="Times New Roman" w:hAnsi="Times New Roman" w:cs="Times New Roman"/>
          <w:sz w:val="20"/>
          <w:szCs w:val="20"/>
        </w:rPr>
        <w:t xml:space="preserve">a jelentkezők nyilvános közösségi profilját nem ellenőrzi. </w:t>
      </w:r>
    </w:p>
    <w:p w:rsidR="003F1256" w:rsidRDefault="00570C67" w:rsidP="00570C67">
      <w:pPr>
        <w:pStyle w:val="Listaszerbekezds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lastRenderedPageBreak/>
        <w:t xml:space="preserve">A pályázati anyagok, </w:t>
      </w:r>
      <w:proofErr w:type="gramStart"/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interjú(</w:t>
      </w:r>
      <w:proofErr w:type="gramEnd"/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k) és a személyes benyomások</w:t>
      </w:r>
      <w:r w:rsidR="005A7FF6"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táncművészek esetén továbbá a próbatánc megtekintése</w:t>
      </w: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alapján - a megfelelő jelölt kiválasztásával, vagy a pályázati eljárás eredménytelennek 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nyilvánításával a pályázati eljárás </w:t>
      </w:r>
      <w:r w:rsidRPr="00B805A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lezárul. </w:t>
      </w:r>
    </w:p>
    <w:p w:rsidR="00570C67" w:rsidRDefault="00570C67" w:rsidP="000A1732">
      <w:pPr>
        <w:pStyle w:val="Listaszerbekezds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B805AD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kiválasztási eljárás során hozott döntésről a döntést követő 10 munkanapon belül írásban értesíti az adatkezelő a nem nyertes pályázókat.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DC3261" w:rsidRPr="00B805AD" w:rsidRDefault="00DC3261" w:rsidP="00DC3261">
      <w:pPr>
        <w:jc w:val="both"/>
        <w:rPr>
          <w:rFonts w:ascii="Times New Roman" w:hAnsi="Times New Roman" w:cs="Times New Roman"/>
          <w:sz w:val="20"/>
          <w:szCs w:val="20"/>
        </w:rPr>
      </w:pPr>
      <w:r w:rsidRPr="00B805AD">
        <w:rPr>
          <w:rFonts w:ascii="Times New Roman" w:hAnsi="Times New Roman" w:cs="Times New Roman"/>
          <w:sz w:val="20"/>
          <w:szCs w:val="20"/>
        </w:rPr>
        <w:t xml:space="preserve">A </w:t>
      </w:r>
      <w:r w:rsidRPr="00B805AD">
        <w:rPr>
          <w:rFonts w:ascii="Times New Roman" w:hAnsi="Times New Roman" w:cs="Times New Roman"/>
          <w:b/>
          <w:sz w:val="20"/>
          <w:szCs w:val="20"/>
        </w:rPr>
        <w:t>pályázati kiírás nélküli álláspályázók</w:t>
      </w:r>
      <w:r w:rsidRPr="00B805AD">
        <w:rPr>
          <w:rFonts w:ascii="Times New Roman" w:hAnsi="Times New Roman" w:cs="Times New Roman"/>
          <w:sz w:val="20"/>
          <w:szCs w:val="20"/>
        </w:rPr>
        <w:t xml:space="preserve"> pályázatuk Adatkezelőhöz érkezését követő 3 munkanapon belül értesítést kapnak arról, hogy az intézménynél nincs álláshely, és a másolati anyagként beküldött pályázati anyag az értesítés napján megsemmisítésre kerül; illetve a beküldött eredeti dokumentumot részére visszaküldi az intézmény, amennyiben pedig a küldemény az Adatkezelőhöz visszaérkezik, a dokumentum a visszaérkezés napján kerül megsemmisítésre.</w:t>
      </w:r>
    </w:p>
    <w:p w:rsidR="00333E3C" w:rsidRPr="00F7125E" w:rsidRDefault="00333E3C" w:rsidP="008E4470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F7125E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Pályázati kiírás esetén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az </w:t>
      </w:r>
      <w:r w:rsidR="00AA33D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adatkezelő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 nem nyertes pályázók által megküldött, másolatban </w:t>
      </w:r>
      <w:r w:rsidR="00AA33D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endelkezésre álló pályázati dokumentumokat</w:t>
      </w:r>
      <w:r w:rsid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dö</w:t>
      </w:r>
      <w:r w:rsidR="008E447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ntésről történő értesítés napján 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megsemmisíti. Azon nem nyertes pályázók</w:t>
      </w:r>
      <w:r w:rsidR="008E447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részére</w:t>
      </w:r>
      <w:r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, akik eredeti dokumentumokat csatoltak pályázatukhoz</w:t>
      </w:r>
      <w:r w:rsidR="008E4470" w:rsidRPr="00BF7245">
        <w:rPr>
          <w:rFonts w:ascii="Times New Roman" w:hAnsi="Times New Roman" w:cs="Times New Roman"/>
          <w:sz w:val="20"/>
          <w:szCs w:val="20"/>
        </w:rPr>
        <w:t xml:space="preserve">, </w:t>
      </w:r>
      <w:r w:rsidR="008E4470">
        <w:rPr>
          <w:rFonts w:ascii="Times New Roman" w:hAnsi="Times New Roman" w:cs="Times New Roman"/>
          <w:sz w:val="20"/>
          <w:szCs w:val="20"/>
        </w:rPr>
        <w:t>az Adatkezelő visszaküldi a benyújtott okiratot a pályázat eredményéről történő értesítéssel egyidejűleg. A pályázó által át nem vett küldeményt visszaérkezés esetén a visszaérkezés napján az Adatkezelő megsemmisíti.</w:t>
      </w:r>
      <w:r w:rsidR="008E4470" w:rsidRPr="00F7125E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203161" w:rsidRPr="009817A2" w:rsidRDefault="00A1017E" w:rsidP="00235723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r w:rsidR="00686688"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 adatkezelés jogalapja</w:t>
      </w:r>
      <w:r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451561" w:rsidRPr="00203161" w:rsidRDefault="00235723" w:rsidP="002031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  <w:r w:rsidRPr="002031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Az adatkezelés jogalapja: a GDPR 6. cikk (1) bekezdés </w:t>
      </w:r>
      <w:r w:rsidR="00451561" w:rsidRPr="002031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2031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) pontja alapján</w:t>
      </w:r>
      <w:r w:rsidR="00451561" w:rsidRPr="002031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az érintett </w:t>
      </w:r>
      <w:r w:rsidR="00451561" w:rsidRPr="000771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hu-HU"/>
        </w:rPr>
        <w:t>önkéntes hozzájárulása</w:t>
      </w:r>
      <w:r w:rsidR="00451561" w:rsidRPr="002031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</w:t>
      </w:r>
    </w:p>
    <w:p w:rsidR="00235723" w:rsidRPr="00451561" w:rsidRDefault="00451561" w:rsidP="0023572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515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Amennyiben érintett pályázati anyagában a személyes adatok különleges kategóriájába eső adatot is közöl Adatkezelővel, az adatkezelés jogalapja az Érintett </w:t>
      </w:r>
      <w:r w:rsidRPr="0007716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hu-HU"/>
        </w:rPr>
        <w:t>kifejezett hozzájárulása</w:t>
      </w:r>
      <w:r w:rsidRPr="004515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, azaz a GDPR. 9. cikk (2) bekezdés a) pontja. </w:t>
      </w:r>
      <w:r w:rsidR="00235723" w:rsidRPr="004515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 </w:t>
      </w:r>
    </w:p>
    <w:p w:rsidR="00A1017E" w:rsidRPr="009817A2" w:rsidRDefault="00A1017E" w:rsidP="00203161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kezelt adatok köre</w:t>
      </w:r>
      <w:r w:rsidR="00203161"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az adatkezelés célja</w:t>
      </w:r>
      <w:r w:rsidR="00203161" w:rsidRPr="0098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adatok forrása, érintettek kategóriái</w:t>
      </w:r>
    </w:p>
    <w:p w:rsidR="00235723" w:rsidRPr="009817A2" w:rsidRDefault="00235723" w:rsidP="00235723">
      <w:pPr>
        <w:pStyle w:val="Listaszerbekezds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235723" w:rsidRDefault="00235723" w:rsidP="00235723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9817A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Adatkezelő a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p</w:t>
      </w:r>
      <w:r w:rsidRPr="009817A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ályázóról az általa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9817A2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rendelkezésére bocsátott alábbi személyes adatokat, az alábbi célból kezeli: </w:t>
      </w:r>
    </w:p>
    <w:tbl>
      <w:tblPr>
        <w:tblStyle w:val="Rcsostblzat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10735C" w:rsidRPr="009817A2" w:rsidTr="0010735C">
        <w:tc>
          <w:tcPr>
            <w:tcW w:w="4395" w:type="dxa"/>
          </w:tcPr>
          <w:p w:rsidR="0010735C" w:rsidRPr="009817A2" w:rsidRDefault="00D144FA" w:rsidP="0023572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81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r w:rsidR="00235723" w:rsidRPr="00981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 érintettről</w:t>
            </w:r>
            <w:r w:rsidR="0010735C" w:rsidRPr="00981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kezelt személyes adat</w:t>
            </w:r>
          </w:p>
        </w:tc>
        <w:tc>
          <w:tcPr>
            <w:tcW w:w="4819" w:type="dxa"/>
          </w:tcPr>
          <w:p w:rsidR="0010735C" w:rsidRPr="009817A2" w:rsidRDefault="0010735C" w:rsidP="0048114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81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adatkezelés célja</w:t>
            </w:r>
          </w:p>
        </w:tc>
      </w:tr>
      <w:tr w:rsidR="0010735C" w:rsidRPr="009817A2" w:rsidTr="0010735C">
        <w:tc>
          <w:tcPr>
            <w:tcW w:w="4395" w:type="dxa"/>
          </w:tcPr>
          <w:p w:rsidR="0010735C" w:rsidRPr="009817A2" w:rsidRDefault="007842EA" w:rsidP="0023572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981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Érintett</w:t>
            </w:r>
            <w:r w:rsidR="00D144FA" w:rsidRPr="00981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neve,</w:t>
            </w:r>
            <w:r w:rsidR="000A38EA" w:rsidRPr="00981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</w:t>
            </w:r>
            <w:r w:rsidR="00235723" w:rsidRPr="009817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  <w:t>telefonszáma (vezetékes és/vagy mobiltelefonszám), e-mail címe</w:t>
            </w:r>
          </w:p>
        </w:tc>
        <w:tc>
          <w:tcPr>
            <w:tcW w:w="4819" w:type="dxa"/>
          </w:tcPr>
          <w:p w:rsidR="0010735C" w:rsidRPr="009817A2" w:rsidRDefault="00235723" w:rsidP="00B805A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9817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  <w:t>Pályázó</w:t>
            </w:r>
            <w:r w:rsidR="000A173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  <w:t>, jelentkező</w:t>
            </w:r>
            <w:r w:rsidRPr="009817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  <w:t xml:space="preserve"> azonosítása, kapcsolattartás</w:t>
            </w:r>
            <w:r w:rsidR="00077161" w:rsidRPr="009817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304B89" w:rsidRPr="00304B89" w:rsidTr="0010735C">
        <w:tc>
          <w:tcPr>
            <w:tcW w:w="4395" w:type="dxa"/>
          </w:tcPr>
          <w:p w:rsidR="00235723" w:rsidRPr="00304B89" w:rsidRDefault="00235723" w:rsidP="005A7FF6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önéletrajzban</w:t>
            </w:r>
            <w:r w:rsidR="005A7FF6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, </w:t>
            </w:r>
            <w:r w:rsidR="00077161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motivációs levélben</w:t>
            </w:r>
            <w:r w:rsidR="005A7FF6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, táncművészek által benyújtott fotó- és video</w:t>
            </w:r>
            <w:r w:rsidR="00726B49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</w:t>
            </w:r>
            <w:r w:rsidR="005A7FF6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anyagban</w:t>
            </w: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szereplő személyes adatok</w:t>
            </w:r>
          </w:p>
        </w:tc>
        <w:tc>
          <w:tcPr>
            <w:tcW w:w="4819" w:type="dxa"/>
          </w:tcPr>
          <w:p w:rsidR="00235723" w:rsidRPr="00304B89" w:rsidRDefault="00235723" w:rsidP="00B805A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Pályázat elbírálása</w:t>
            </w:r>
          </w:p>
        </w:tc>
      </w:tr>
      <w:tr w:rsidR="00304B89" w:rsidRPr="00304B89" w:rsidTr="0010735C">
        <w:tc>
          <w:tcPr>
            <w:tcW w:w="4395" w:type="dxa"/>
          </w:tcPr>
          <w:p w:rsidR="00235723" w:rsidRPr="00304B89" w:rsidRDefault="00235723" w:rsidP="008E4470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Végzettséget, szakképzettséget, szakképesítést, szakmai gyakorlatot igazoló dokumentumok</w:t>
            </w:r>
            <w:r w:rsidR="008E4470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ban</w:t>
            </w:r>
            <w:proofErr w:type="gramStart"/>
            <w:r w:rsidR="008E4470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, </w:t>
            </w:r>
            <w:r w:rsidR="00BF66B0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szakmai</w:t>
            </w:r>
            <w:proofErr w:type="gramEnd"/>
            <w:r w:rsidR="00BF66B0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programban megadott személyes adatok</w:t>
            </w:r>
          </w:p>
        </w:tc>
        <w:tc>
          <w:tcPr>
            <w:tcW w:w="4819" w:type="dxa"/>
          </w:tcPr>
          <w:p w:rsidR="00235723" w:rsidRPr="00304B89" w:rsidRDefault="00235723" w:rsidP="00B805AD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Pályázat elbírálása</w:t>
            </w:r>
          </w:p>
        </w:tc>
      </w:tr>
      <w:tr w:rsidR="00304B89" w:rsidRPr="00304B89" w:rsidTr="0010735C">
        <w:tc>
          <w:tcPr>
            <w:tcW w:w="4395" w:type="dxa"/>
          </w:tcPr>
          <w:p w:rsidR="00235723" w:rsidRPr="00304B89" w:rsidRDefault="00235723" w:rsidP="00235723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Erkölcsi bizonyítvány</w:t>
            </w:r>
            <w:r w:rsidR="00077161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ban található </w:t>
            </w:r>
            <w:r w:rsidR="008E4470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személyes </w:t>
            </w:r>
            <w:r w:rsidR="00077161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adatok</w:t>
            </w:r>
          </w:p>
        </w:tc>
        <w:tc>
          <w:tcPr>
            <w:tcW w:w="4819" w:type="dxa"/>
          </w:tcPr>
          <w:p w:rsidR="00235723" w:rsidRPr="00304B89" w:rsidRDefault="005703E9" w:rsidP="00B519AC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304B89">
              <w:rPr>
                <w:rFonts w:ascii="Times New Roman" w:hAnsi="Times New Roman" w:cs="Times New Roman"/>
                <w:kern w:val="2"/>
                <w:sz w:val="20"/>
                <w:szCs w:val="20"/>
                <w:lang w:eastAsia="hu-HU"/>
              </w:rPr>
              <w:t>a Munka törvénykönyvéről szóló 2012. évi I. törvény 44/A. §</w:t>
            </w:r>
            <w:r w:rsidR="00B519AC" w:rsidRPr="00304B89">
              <w:rPr>
                <w:kern w:val="2"/>
                <w:sz w:val="20"/>
                <w:szCs w:val="20"/>
                <w:lang w:eastAsia="hu-HU"/>
              </w:rPr>
              <w:t xml:space="preserve"> </w:t>
            </w:r>
            <w:r w:rsidR="00235723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szerinti büntetlen előéletűség, </w:t>
            </w:r>
            <w:r w:rsidR="009817A2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illetve kizáró ok megléte hiányának</w:t>
            </w:r>
            <w:r w:rsidR="00235723" w:rsidRPr="00304B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 xml:space="preserve"> igazolása </w:t>
            </w:r>
          </w:p>
        </w:tc>
      </w:tr>
    </w:tbl>
    <w:p w:rsidR="00D144FA" w:rsidRPr="00304B89" w:rsidRDefault="00313817" w:rsidP="00235723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304B8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Személyes adatok forrása:</w:t>
      </w: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="00810E92"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az Érintett.</w:t>
      </w:r>
    </w:p>
    <w:p w:rsidR="00203161" w:rsidRPr="00304B89" w:rsidRDefault="00203161" w:rsidP="00235723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304B89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Érintettek kategóriái: </w:t>
      </w: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álláspályázatot beküldők,</w:t>
      </w:r>
      <w:r w:rsidR="009817A2"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állásra jelentkezők</w:t>
      </w: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="00077161"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4E1BE0" w:rsidRPr="00304B89" w:rsidRDefault="004E1BE0" w:rsidP="00235723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Automatizált döntéshozatal az adatkezelés során nem történik.</w:t>
      </w:r>
    </w:p>
    <w:p w:rsidR="00DC29D5" w:rsidRPr="00304B89" w:rsidRDefault="00DC29D5" w:rsidP="00DC29D5">
      <w:pPr>
        <w:pStyle w:val="Listaszerbekezds"/>
        <w:spacing w:before="100" w:beforeAutospacing="1" w:after="100" w:afterAutospacing="1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0320" w:rsidRPr="00304B89" w:rsidRDefault="00203161" w:rsidP="00203161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04B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Hozzáférésre jogosultak, </w:t>
      </w:r>
      <w:r w:rsidR="00220320" w:rsidRPr="00304B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Adattovábbítás </w:t>
      </w:r>
    </w:p>
    <w:p w:rsidR="004972EA" w:rsidRPr="00304B89" w:rsidRDefault="004972EA" w:rsidP="002077CB">
      <w:pPr>
        <w:pStyle w:val="Listaszerbekezds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805AD" w:rsidRPr="00304B89" w:rsidRDefault="00203161" w:rsidP="00E66058">
      <w:pPr>
        <w:pStyle w:val="Listaszerbekezds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pályázati anyagot az Adatkezelő pályázati eljárás lefolytatásához kapcsolódóan feladatot teljesítő munkatársai</w:t>
      </w:r>
      <w:r w:rsidR="004E1BE0"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jogosultak megismerni, azaz:</w:t>
      </w:r>
      <w:r w:rsidRPr="00304B89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  <w:r w:rsidR="00B805AD" w:rsidRPr="00304B89">
        <w:rPr>
          <w:rFonts w:ascii="Times New Roman" w:hAnsi="Times New Roman" w:cs="Times New Roman"/>
          <w:sz w:val="20"/>
          <w:szCs w:val="20"/>
        </w:rPr>
        <w:t>a munkáltatói jogkört gyakorló intézményvezető,</w:t>
      </w:r>
      <w:r w:rsidR="001E5C41" w:rsidRPr="00304B89">
        <w:rPr>
          <w:rFonts w:ascii="Times New Roman" w:hAnsi="Times New Roman" w:cs="Times New Roman"/>
          <w:sz w:val="20"/>
          <w:szCs w:val="20"/>
        </w:rPr>
        <w:t xml:space="preserve"> helyettese, az intézményvezető általa felkért szakmai vezetők, </w:t>
      </w:r>
      <w:r w:rsidR="00B805AD" w:rsidRPr="00304B89">
        <w:rPr>
          <w:rFonts w:ascii="Times New Roman" w:hAnsi="Times New Roman" w:cs="Times New Roman"/>
          <w:sz w:val="20"/>
          <w:szCs w:val="20"/>
        </w:rPr>
        <w:t xml:space="preserve">valamint ügyviteli feladatainak ellátása körében </w:t>
      </w:r>
      <w:proofErr w:type="gramStart"/>
      <w:r w:rsidR="00B805AD" w:rsidRPr="00304B89">
        <w:rPr>
          <w:rFonts w:ascii="Times New Roman" w:hAnsi="Times New Roman" w:cs="Times New Roman"/>
          <w:sz w:val="20"/>
          <w:szCs w:val="20"/>
        </w:rPr>
        <w:t>az  intézményvezető</w:t>
      </w:r>
      <w:proofErr w:type="gramEnd"/>
      <w:r w:rsidR="00B805AD" w:rsidRPr="00304B89">
        <w:rPr>
          <w:rFonts w:ascii="Times New Roman" w:hAnsi="Times New Roman" w:cs="Times New Roman"/>
          <w:sz w:val="20"/>
          <w:szCs w:val="20"/>
        </w:rPr>
        <w:t xml:space="preserve"> által erre kijelölt adminisztrátor</w:t>
      </w:r>
      <w:r w:rsidR="005A7FF6" w:rsidRPr="00304B89">
        <w:rPr>
          <w:rFonts w:ascii="Times New Roman" w:hAnsi="Times New Roman" w:cs="Times New Roman"/>
          <w:sz w:val="20"/>
          <w:szCs w:val="20"/>
        </w:rPr>
        <w:t>/munkaügyi ügyintéző.</w:t>
      </w:r>
    </w:p>
    <w:p w:rsidR="00E66058" w:rsidRDefault="000D65FB" w:rsidP="00E66058">
      <w:pPr>
        <w:pStyle w:val="Listaszerbekezds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</w:t>
      </w:r>
      <w:r w:rsidR="004E1BE0"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datkezelő a </w:t>
      </w:r>
      <w:r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személyes adatok</w:t>
      </w:r>
      <w:r w:rsidR="004E1BE0"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at</w:t>
      </w:r>
      <w:r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harmadik személyek részére, harmadik országba vagy nemzetközi szervezet részére nem továbbít</w:t>
      </w:r>
      <w:r w:rsidR="004E1BE0"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j</w:t>
      </w:r>
      <w:r w:rsidRPr="004E1BE0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a.</w:t>
      </w:r>
    </w:p>
    <w:p w:rsidR="00D87D2C" w:rsidRPr="00673433" w:rsidRDefault="00AB6A0B" w:rsidP="00203161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34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 adatkezelés időtartama</w:t>
      </w:r>
    </w:p>
    <w:p w:rsidR="002D46AF" w:rsidRPr="00C753C1" w:rsidRDefault="002D46AF" w:rsidP="00810E9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C753C1">
        <w:rPr>
          <w:rFonts w:ascii="Times New Roman" w:eastAsia="Times New Roman" w:hAnsi="Times New Roman" w:cs="Times New Roman"/>
          <w:sz w:val="20"/>
          <w:szCs w:val="20"/>
        </w:rPr>
        <w:t>A pályázó</w:t>
      </w:r>
      <w:r w:rsidR="000A1732">
        <w:rPr>
          <w:rFonts w:ascii="Times New Roman" w:eastAsia="Times New Roman" w:hAnsi="Times New Roman" w:cs="Times New Roman"/>
          <w:sz w:val="20"/>
          <w:szCs w:val="20"/>
        </w:rPr>
        <w:t>, munkára jelentkező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 xml:space="preserve"> adatkezeléshez történő hozzájárulás hiányában</w:t>
      </w:r>
      <w:r w:rsidRPr="00C753C1">
        <w:rPr>
          <w:rFonts w:ascii="Times New Roman" w:hAnsi="Times New Roman" w:cs="Times New Roman"/>
          <w:sz w:val="20"/>
          <w:szCs w:val="20"/>
        </w:rPr>
        <w:t xml:space="preserve"> megküldött</w:t>
      </w:r>
      <w:r w:rsidR="00570BAE" w:rsidRPr="00C753C1">
        <w:rPr>
          <w:rFonts w:ascii="Times New Roman" w:hAnsi="Times New Roman" w:cs="Times New Roman"/>
          <w:sz w:val="20"/>
          <w:szCs w:val="20"/>
        </w:rPr>
        <w:t xml:space="preserve">, 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>személyes adat</w:t>
      </w:r>
      <w:r w:rsidR="00570BAE" w:rsidRPr="00C753C1">
        <w:rPr>
          <w:rFonts w:ascii="Times New Roman" w:eastAsia="Times New Roman" w:hAnsi="Times New Roman" w:cs="Times New Roman"/>
          <w:sz w:val="20"/>
          <w:szCs w:val="20"/>
        </w:rPr>
        <w:t>okat tartalmazó adathordozókat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Pr="00C753C1">
        <w:rPr>
          <w:rFonts w:ascii="Times New Roman" w:hAnsi="Times New Roman" w:cs="Times New Roman"/>
          <w:sz w:val="20"/>
          <w:szCs w:val="20"/>
        </w:rPr>
        <w:t xml:space="preserve"> a hiányosság észlelését követően – </w:t>
      </w:r>
      <w:r w:rsidR="00354A96">
        <w:rPr>
          <w:rFonts w:ascii="Times New Roman" w:hAnsi="Times New Roman" w:cs="Times New Roman"/>
          <w:sz w:val="20"/>
          <w:szCs w:val="20"/>
        </w:rPr>
        <w:t>a</w:t>
      </w:r>
      <w:r w:rsidRPr="00C753C1">
        <w:rPr>
          <w:rFonts w:ascii="Times New Roman" w:hAnsi="Times New Roman" w:cs="Times New Roman"/>
          <w:sz w:val="20"/>
          <w:szCs w:val="20"/>
        </w:rPr>
        <w:t>datkezelő h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>aladéktalanul vissza</w:t>
      </w:r>
      <w:r w:rsidRPr="00C753C1">
        <w:rPr>
          <w:rFonts w:ascii="Times New Roman" w:hAnsi="Times New Roman" w:cs="Times New Roman"/>
          <w:sz w:val="20"/>
          <w:szCs w:val="20"/>
        </w:rPr>
        <w:t>juttatja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 xml:space="preserve"> az érintett részére, illetve az e-mailb</w:t>
      </w:r>
      <w:r w:rsidRPr="00C753C1">
        <w:rPr>
          <w:rFonts w:ascii="Times New Roman" w:hAnsi="Times New Roman" w:cs="Times New Roman"/>
          <w:sz w:val="20"/>
          <w:szCs w:val="20"/>
        </w:rPr>
        <w:t>e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>n</w:t>
      </w:r>
      <w:r w:rsidR="00E11940">
        <w:rPr>
          <w:rFonts w:ascii="Times New Roman" w:eastAsia="Times New Roman" w:hAnsi="Times New Roman" w:cs="Times New Roman"/>
          <w:sz w:val="20"/>
          <w:szCs w:val="20"/>
        </w:rPr>
        <w:t xml:space="preserve"> és másolatban</w:t>
      </w:r>
      <w:r w:rsidRPr="00C753C1">
        <w:rPr>
          <w:rFonts w:ascii="Times New Roman" w:eastAsia="Times New Roman" w:hAnsi="Times New Roman" w:cs="Times New Roman"/>
          <w:sz w:val="20"/>
          <w:szCs w:val="20"/>
        </w:rPr>
        <w:t xml:space="preserve"> benyújtott pályázati anyagot az érintett értesítését követően haladéktalanul megsemmisíti</w:t>
      </w:r>
      <w:r w:rsidRPr="00C753C1">
        <w:rPr>
          <w:rFonts w:ascii="Times New Roman" w:hAnsi="Times New Roman" w:cs="Times New Roman"/>
          <w:sz w:val="20"/>
          <w:szCs w:val="20"/>
        </w:rPr>
        <w:t>.</w:t>
      </w:r>
    </w:p>
    <w:p w:rsidR="00B805AD" w:rsidRDefault="00235723" w:rsidP="00810E9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Adatkezelő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sikertelen pályázat</w:t>
      </w:r>
      <w:r w:rsidR="00EF1CD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, illetve pályázati kiírás nélkül benyújtott pályázat 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esetén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a pályázatban szereplő</w:t>
      </w:r>
      <w:r w:rsidR="00BF66B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, nem eredeti dokumentumon található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személyes adatokat a </w:t>
      </w:r>
      <w:r w:rsidR="00BF66B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kiválasztási eljárás eredményéről való értesítés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t</w:t>
      </w:r>
      <w:r w:rsidR="0019155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, illetve a pályázó álláshely hiányáról történő tájékoztatását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követően</w:t>
      </w:r>
      <w:r w:rsidR="00EF1CD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haladéktalanul</w:t>
      </w:r>
      <w:r w:rsidR="00B805A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törli.</w:t>
      </w:r>
    </w:p>
    <w:p w:rsidR="00E11940" w:rsidRDefault="002D46AF" w:rsidP="00810E9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Sikertelen pályázat</w:t>
      </w:r>
      <w:r w:rsidR="00EF1CD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illetve pályázati kiírás nélküli pályázat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esetén a pályázó részére </w:t>
      </w:r>
      <w:r w:rsidR="00354A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az eredeti adathordozókon benyújtott személyes adatokat 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- a pályáz</w:t>
      </w:r>
      <w:r w:rsidR="00EF1CD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ó értesítésével egyidejűleg 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-</w:t>
      </w:r>
      <w:r w:rsidR="00570BA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vissza</w:t>
      </w:r>
      <w:r w:rsidR="00E119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küldi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</w:t>
      </w:r>
      <w:r w:rsidR="00E11940">
        <w:rPr>
          <w:rFonts w:ascii="Times New Roman" w:hAnsi="Times New Roman" w:cs="Times New Roman"/>
          <w:sz w:val="20"/>
          <w:szCs w:val="20"/>
        </w:rPr>
        <w:t xml:space="preserve">A pályázó által át nem vett küldeményt, illetve az abban található személyes adatokat visszaérkezés esetén a visszaérkezés napján az </w:t>
      </w:r>
      <w:r w:rsidR="00354A96">
        <w:rPr>
          <w:rFonts w:ascii="Times New Roman" w:hAnsi="Times New Roman" w:cs="Times New Roman"/>
          <w:sz w:val="20"/>
          <w:szCs w:val="20"/>
        </w:rPr>
        <w:t>a</w:t>
      </w:r>
      <w:r w:rsidR="00E11940">
        <w:rPr>
          <w:rFonts w:ascii="Times New Roman" w:hAnsi="Times New Roman" w:cs="Times New Roman"/>
          <w:sz w:val="20"/>
          <w:szCs w:val="20"/>
        </w:rPr>
        <w:t>datkezelő megsemmisíti.</w:t>
      </w:r>
    </w:p>
    <w:p w:rsidR="00235723" w:rsidRDefault="002D46AF" w:rsidP="00810E9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 sikeres pályázó adatait </w:t>
      </w:r>
      <w:r w:rsidR="00354A9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a releváns jogviszony létrehozásához felhasználja és </w:t>
      </w:r>
      <w:r w:rsidR="00235723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 jogviszony megszűnéséig (megszüntetéséig) kezeli.</w:t>
      </w:r>
    </w:p>
    <w:p w:rsidR="00203161" w:rsidRPr="00C753C1" w:rsidRDefault="00203161" w:rsidP="0041161B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C753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Adatbiztonság</w:t>
      </w:r>
    </w:p>
    <w:p w:rsidR="00203161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Adatkezelő minden szükséges biztonsági lépést, szervezési és technikai intézkedést megtesz annak érdekében, hogy biztosítsa az érintettek magánszférájának védelmét.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datkezelő megfelelő informatikai, technikai és személyi intézkedésekkel gondoskodik arról, hogy az általa kezelt személyes adatokat védje többek között a jogosulatlan hozzáférés ellen vagy azok jogosulatlan megváltoztatása ellen. (Pl. az adathordozókat zárható szekrényben tárolja, az informatikai rendszerben tárolt adatokhoz a hozzáférési jogokat szabályozza, a szükséges mértékű hozzáférésre korlátozza.)</w:t>
      </w:r>
    </w:p>
    <w:p w:rsidR="006061CD" w:rsidRPr="00C753C1" w:rsidRDefault="006061CD" w:rsidP="0041161B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C753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Az Érintett adatkezelésével kapcsolatos jogai:</w:t>
      </w:r>
    </w:p>
    <w:p w:rsidR="00451561" w:rsidRPr="0041161B" w:rsidRDefault="00203161" w:rsidP="004515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.1.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Hozzájárulás visszavonása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: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rintett jogosult arra, hogy hozzájárulását bármikor visszavonja. A hozzájárulás visszavonása nem érinti a hozzájáruláson alapuló, a visszavonás előtti adatkezelés jogszerűségét. Érintett a hozzájárulását az 1. pontban foglalt elérhetőségekre küldött írásbeli nyilatkozatával vonhatja vissza.</w:t>
      </w:r>
    </w:p>
    <w:p w:rsidR="00451561" w:rsidRPr="0041161B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9.2. 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datkezelőtől az 1. pontban foglalt elérhetőségeken keresztül írásban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tájékoztatást kérhet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arra vonatkozóan,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milyen személyes adatát, milyen jogalapon, milyen adatkezelési célból, milyen forrásból, mennyi ideig kezeli,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datkezelő kinek, mikor, milyen jogszabály alapján, mely személyes adatához biztosított hozzáférést vagy kinek továbbította az adatát.</w:t>
      </w:r>
    </w:p>
    <w:p w:rsidR="00451561" w:rsidRPr="0041161B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.3.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datkezelőtől az 1. pontban foglalt elérhetőségeken keresztül írásban kérheti a rá vonatkozó személyes adat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helyesbítését (módosítását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)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, 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az adatkezelés céljára tekintettel annak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 xml:space="preserve">kiegészítését. </w:t>
      </w:r>
    </w:p>
    <w:p w:rsidR="00451561" w:rsidRPr="0041161B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4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Törléshez („elfeledtetéshez”) való jog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: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jogosult arra, hogy az 1. pontban megadott elérhetőségeken keresztül írásban kérje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datkezelőtől személyes adatainak törlését, ha azokra már nincs szükség jelen az adatkezelés céljából, vagy ha a személyes adatokat jogellenesen kezelték, vagy ha uniós vagy magyar jogszabály által előírt jogi kötelezettség teljesítéséhez törölni szükséges.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akkor élhet </w:t>
      </w:r>
      <w:proofErr w:type="gramStart"/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ezen</w:t>
      </w:r>
      <w:proofErr w:type="gramEnd"/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jogával, amennyiben az nem akadályozza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jogszabályból eredő kötelezettségének teljesítését. </w:t>
      </w:r>
    </w:p>
    <w:p w:rsidR="00203161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5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Ha az adatok kezelésére tudományos és történelmi kutatás céljából vagy statisztikai célból kerül sor,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jogosult arra, hogy a saját helyzetével kapcsolatos okokból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tiltakozhasson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a rá vonatkozó személyes adatok kezelése ellen, kivéve, ha az adatkezelésre közérdekű okból végzett feladat végrehajtása érdekében van szükség.</w:t>
      </w:r>
    </w:p>
    <w:p w:rsidR="00451561" w:rsidRPr="0041161B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</w:t>
      </w:r>
      <w:r w:rsidR="00EC377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6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Az Érintett az Adatkezelőtől az 1. pontban foglalt elérhetőségeken keresztül írásban kérheti, hogy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 xml:space="preserve">korlátozza 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 személyes adat kezelését, ha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rintett:</w:t>
      </w:r>
    </w:p>
    <w:p w:rsidR="00451561" w:rsidRPr="0041161B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- vitatja annak pontosságát, a pontosság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datkezelő általi ellenőrzésének időtartamára,</w:t>
      </w:r>
    </w:p>
    <w:p w:rsidR="00451561" w:rsidRPr="0041161B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>- vitatja az adatkezelés jogszerűségét, és az adat felhasználásának korlátozását kéri,</w:t>
      </w:r>
    </w:p>
    <w:p w:rsidR="00451561" w:rsidRPr="0041161B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- azokat jogi igények előterjesztéséhez, érvényesítéséhez vagy védelméhez igényli, bár </w:t>
      </w:r>
      <w:proofErr w:type="gramStart"/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az 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br/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 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datkezelőnek</w:t>
      </w:r>
      <w:proofErr w:type="gramEnd"/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már nincs szüksége a személyes adatokra,</w:t>
      </w:r>
    </w:p>
    <w:p w:rsidR="00451561" w:rsidRPr="0041161B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- tiltakozik a személyes adatok kezelése ellen, arra az időtartamra, amíg megállapításra </w:t>
      </w:r>
      <w:proofErr w:type="gramStart"/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nem 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br/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  kerül</w:t>
      </w:r>
      <w:proofErr w:type="gramEnd"/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, hogy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jogos indokai elsőbbséget élveznek-e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jogos indokaival 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br/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ab/>
        <w:t xml:space="preserve">  szemben.</w:t>
      </w:r>
    </w:p>
    <w:p w:rsidR="00451561" w:rsidRDefault="002031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</w:t>
      </w:r>
      <w:r w:rsidR="00EC377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7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</w:t>
      </w:r>
      <w:r w:rsidR="00451561" w:rsidRPr="0041161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hu-HU"/>
        </w:rPr>
        <w:t>Adathordozhatósághoz való jog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: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jogosult arra, hogy a rá vonatkozó, általa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rendelkezésére bocsátott személyes adatokat tagolt, széles körben használt, géppel olvasható formátumban megkapja, ha az adatkezelés olyan szerződésen alapul, melyben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az egyik fél, vagy az adatkezelés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="00451561"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rintett hozzájárulásán alapul, és az adatkezelés automatizált módon történik.</w:t>
      </w:r>
    </w:p>
    <w:p w:rsidR="00EC377B" w:rsidRDefault="00EC377B" w:rsidP="00EC377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101D0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9.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8</w:t>
      </w:r>
      <w:r w:rsidRPr="00101D0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. Adatkezelő Érintett kérelmét indokolatlan késedelem nélkül teljesíti, az intézkedésről, vagy az intézkedés elmaradásának indokáról a megrendelés címzettjét legkésőbb </w:t>
      </w:r>
      <w:r w:rsidRPr="00101D0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hu-HU"/>
        </w:rPr>
        <w:t>1 hónapon belül</w:t>
      </w:r>
      <w:r w:rsidRPr="00101D0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értesíti. </w:t>
      </w:r>
      <w:r w:rsidRPr="00101D01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Érintett kérelmét elsősorban írásban terjesztheti be az Adatkezelő részére. Amennyiben az Érintett szóbeli tájékoztatást kér, úgy </w:t>
      </w:r>
      <w:r w:rsidRPr="00101D01">
        <w:rPr>
          <w:rFonts w:ascii="Times New Roman" w:eastAsia="Times New Roman" w:hAnsi="Times New Roman" w:cs="Times New Roman"/>
          <w:bCs/>
          <w:i/>
          <w:sz w:val="20"/>
          <w:szCs w:val="20"/>
          <w:lang w:eastAsia="hu-HU"/>
        </w:rPr>
        <w:t>személyazonossága igazolását követően</w:t>
      </w:r>
      <w:r w:rsidRPr="00101D01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az Adatkezelő erre felhatalmazott munkatársa a tájékoztatást szóban is megadhatja, ha a tájékoztatáshoz szükséges adatok részére rendelkezésre</w:t>
      </w:r>
      <w:r w:rsidRPr="001A244A">
        <w:rPr>
          <w:rFonts w:ascii="Times New Roman" w:eastAsia="Times New Roman" w:hAnsi="Times New Roman" w:cs="Times New Roman"/>
          <w:bCs/>
          <w:lang w:eastAsia="hu-HU"/>
        </w:rPr>
        <w:t xml:space="preserve"> állnak.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A24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Az 1 hónapos határidő a kérelem összetettségére, és a kérelmek számára tekintettel, 2 hónappal meghosszabbítható. A határidő meghosszabbításáról az adatkezelő a késedelem okainak megjelöléséről a kérelem kézhezvételétől számított egy hónapon belül tájékoztatja a megrendelés címzettjét.</w:t>
      </w:r>
    </w:p>
    <w:p w:rsidR="00451561" w:rsidRPr="00C753C1" w:rsidRDefault="0041161B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C753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   10. </w:t>
      </w:r>
      <w:r w:rsidR="00451561" w:rsidRPr="00C753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Jogorvoslat</w:t>
      </w:r>
    </w:p>
    <w:p w:rsidR="00451561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Érintett a személyes adatok kezelésével kapcsolatban panaszával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datkezelő adatvédelmi tisztviselőjéhez fordulhat.</w:t>
      </w:r>
    </w:p>
    <w:p w:rsidR="000A69CD" w:rsidRDefault="00451561" w:rsidP="000A69C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Panasztételhez való jog: amennyiben az </w:t>
      </w:r>
      <w:r w:rsidR="00C753C1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rintett megítélése szerint a rá vonatkozó személyes adatok kezelése jogszabálysértő, úgy a Nemzeti Adatvédelmi és Információszabadság Hatósághoz (felügyeleti hatóság) fordulhat. A Felügyeleti hatóság elérhetőségei: székhelye: 1</w:t>
      </w:r>
      <w:r w:rsidR="00C70731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055</w:t>
      </w:r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Budapest, </w:t>
      </w:r>
      <w:r w:rsidR="00C70731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Falk Miksa u. 9-11</w:t>
      </w:r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 postai címe: 13</w:t>
      </w:r>
      <w:r w:rsidR="00C70731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63</w:t>
      </w:r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Budapest, Pf.: </w:t>
      </w:r>
      <w:r w:rsidR="00C70731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9</w:t>
      </w:r>
      <w:proofErr w:type="gramStart"/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.,</w:t>
      </w:r>
      <w:proofErr w:type="gramEnd"/>
      <w:r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telefon: +36 1 391-1400, honlap: </w:t>
      </w:r>
      <w:hyperlink r:id="rId8" w:history="1">
        <w:r w:rsidRPr="000A69CD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hu-HU"/>
          </w:rPr>
          <w:t>www.naih.hu</w:t>
        </w:r>
      </w:hyperlink>
      <w:r w:rsidR="00E11940" w:rsidRPr="000A69C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, </w:t>
      </w:r>
      <w:r w:rsidR="003F125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e-mail: </w:t>
      </w:r>
      <w:hyperlink r:id="rId9" w:history="1">
        <w:r w:rsidR="000A69CD" w:rsidRPr="000A69CD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hu-HU"/>
          </w:rPr>
          <w:t>ugyfelszolgalat@naih.hu</w:t>
        </w:r>
      </w:hyperlink>
    </w:p>
    <w:p w:rsidR="00451561" w:rsidRPr="0041161B" w:rsidRDefault="00451561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hu-HU"/>
        </w:rPr>
        <w:t>Bírósági jogorvoslathoz való jog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: amennyiben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é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rintett megítélése szerint személyes adatainak nem megfelelő kezelése következtében megsértették jogszabály szerinti jogait, akkor pert indíthat, melynek során a bíróság soron kívül jár el. Ebben az esetben szabadon eldöntheti, hogy a lakóhelye vagy a tartózkodási helye, illetve az </w:t>
      </w:r>
      <w:r w:rsidR="00C753C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a</w:t>
      </w:r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datkezelő székhelye szerint illetékes törvényszéknél nyújtja-e be keresetét. A lakóhelye vagy tartózkodási helye szerinti törvényszéket megkeresheti a </w:t>
      </w:r>
      <w:hyperlink r:id="rId10" w:history="1">
        <w:r w:rsidRPr="0041161B">
          <w:rPr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lang w:eastAsia="hu-HU"/>
          </w:rPr>
          <w:t>http://birosag.hu/birosag-kereso</w:t>
        </w:r>
      </w:hyperlink>
      <w:r w:rsidRPr="0041161B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 xml:space="preserve"> oldalon. Adatkezelő székhelye szerint a perre a Győri Törvényszék rendelkezik illetékességgel. </w:t>
      </w:r>
    </w:p>
    <w:p w:rsidR="00451561" w:rsidRDefault="00800FFC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  <w:t>2023.09.07</w:t>
      </w:r>
    </w:p>
    <w:p w:rsidR="00800FFC" w:rsidRDefault="00800FFC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AB20C2" w:rsidRDefault="00AB20C2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AB20C2" w:rsidRDefault="00AB20C2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AB20C2" w:rsidRDefault="00AB20C2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AB20C2" w:rsidRDefault="00AB20C2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Pr="0041161B" w:rsidRDefault="009B7D77" w:rsidP="0041161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p w:rsidR="009B7D77" w:rsidRPr="009B7D77" w:rsidRDefault="009B7D77" w:rsidP="009B7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77">
        <w:rPr>
          <w:rFonts w:ascii="Times New Roman" w:hAnsi="Times New Roman" w:cs="Times New Roman"/>
          <w:b/>
          <w:sz w:val="24"/>
          <w:szCs w:val="24"/>
        </w:rPr>
        <w:t>Hozzájárulás személyes adatok kezeléséhez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</w:p>
    <w:p w:rsidR="009B7D77" w:rsidRPr="009B7D77" w:rsidRDefault="009B7D77" w:rsidP="009B7D77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7D77" w:rsidRPr="009B7D77" w:rsidRDefault="009B7D77" w:rsidP="00C70731">
      <w:pPr>
        <w:pStyle w:val="Szvegtrzs"/>
        <w:spacing w:before="0"/>
        <w:jc w:val="both"/>
        <w:rPr>
          <w:bCs/>
          <w:sz w:val="20"/>
          <w:szCs w:val="20"/>
        </w:rPr>
      </w:pPr>
      <w:r w:rsidRPr="009B7D77">
        <w:rPr>
          <w:bCs/>
          <w:sz w:val="20"/>
          <w:szCs w:val="20"/>
        </w:rPr>
        <w:t>Alulírott kijelentem, hogy a</w:t>
      </w:r>
      <w:r w:rsidR="003F5428">
        <w:rPr>
          <w:bCs/>
          <w:sz w:val="20"/>
          <w:szCs w:val="20"/>
        </w:rPr>
        <w:t xml:space="preserve"> </w:t>
      </w:r>
      <w:r w:rsidR="00304B89" w:rsidRPr="005A7FF6">
        <w:rPr>
          <w:b/>
          <w:sz w:val="20"/>
          <w:szCs w:val="20"/>
        </w:rPr>
        <w:t>Győri Balett</w:t>
      </w:r>
      <w:r w:rsidR="00304B89">
        <w:rPr>
          <w:b/>
          <w:sz w:val="20"/>
          <w:szCs w:val="20"/>
        </w:rPr>
        <w:t>,</w:t>
      </w:r>
      <w:r w:rsidR="00304B89">
        <w:rPr>
          <w:bCs/>
          <w:sz w:val="20"/>
          <w:szCs w:val="20"/>
        </w:rPr>
        <w:t xml:space="preserve"> </w:t>
      </w:r>
      <w:r w:rsidR="00C70731">
        <w:rPr>
          <w:bCs/>
          <w:sz w:val="20"/>
          <w:szCs w:val="20"/>
        </w:rPr>
        <w:t xml:space="preserve">mint </w:t>
      </w:r>
      <w:r w:rsidRPr="009B7D77">
        <w:rPr>
          <w:sz w:val="20"/>
          <w:szCs w:val="20"/>
        </w:rPr>
        <w:t>Adatkezelő</w:t>
      </w:r>
      <w:r w:rsidRPr="009B7D77">
        <w:rPr>
          <w:b/>
          <w:bCs/>
          <w:sz w:val="20"/>
          <w:szCs w:val="20"/>
        </w:rPr>
        <w:t xml:space="preserve"> </w:t>
      </w:r>
      <w:r w:rsidRPr="009B7D77">
        <w:rPr>
          <w:bCs/>
          <w:sz w:val="20"/>
          <w:szCs w:val="20"/>
        </w:rPr>
        <w:t>által közzétett, „</w:t>
      </w:r>
      <w:r w:rsidRPr="009B7D77">
        <w:rPr>
          <w:b/>
          <w:bCs/>
          <w:sz w:val="20"/>
          <w:szCs w:val="20"/>
          <w:lang w:eastAsia="hu-HU"/>
        </w:rPr>
        <w:t>Adatvédelmi tájékoztató és folyamatleírás álláspályázatokhoz kapcsolódó adatkezeléshez”</w:t>
      </w:r>
      <w:r w:rsidRPr="009B7D77">
        <w:rPr>
          <w:b/>
          <w:bCs/>
          <w:sz w:val="20"/>
          <w:szCs w:val="20"/>
        </w:rPr>
        <w:t xml:space="preserve"> tárgyú</w:t>
      </w:r>
      <w:r w:rsidRPr="009B7D77">
        <w:rPr>
          <w:bCs/>
          <w:sz w:val="20"/>
          <w:szCs w:val="20"/>
        </w:rPr>
        <w:t xml:space="preserve"> adatvédelmi tájékoztató tartalmát az érintett személyes adatok Adatkezelő által történő kezelését </w:t>
      </w:r>
      <w:r w:rsidRPr="009B7D77">
        <w:rPr>
          <w:b/>
          <w:bCs/>
          <w:sz w:val="20"/>
          <w:szCs w:val="20"/>
        </w:rPr>
        <w:t>megelőzően</w:t>
      </w:r>
      <w:r w:rsidRPr="009B7D77">
        <w:rPr>
          <w:bCs/>
          <w:sz w:val="20"/>
          <w:szCs w:val="20"/>
        </w:rPr>
        <w:t xml:space="preserve"> megismertem, azt megértettem és tudomásul vettem.</w:t>
      </w:r>
    </w:p>
    <w:p w:rsidR="009B7D77" w:rsidRPr="009B7D77" w:rsidRDefault="009B7D77" w:rsidP="009B7D77">
      <w:pPr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B7D77" w:rsidRPr="009B7D77" w:rsidRDefault="009B7D77" w:rsidP="009B7D77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B7D77">
        <w:rPr>
          <w:rFonts w:ascii="Times New Roman" w:eastAsia="Times New Roman" w:hAnsi="Times New Roman" w:cs="Times New Roman"/>
          <w:bCs/>
          <w:sz w:val="20"/>
          <w:szCs w:val="20"/>
        </w:rPr>
        <w:t>Fentiek alapján az 20</w:t>
      </w:r>
      <w:proofErr w:type="gramStart"/>
      <w:r w:rsidRPr="009B7D77">
        <w:rPr>
          <w:rFonts w:ascii="Times New Roman" w:eastAsia="Times New Roman" w:hAnsi="Times New Roman" w:cs="Times New Roman"/>
          <w:bCs/>
          <w:sz w:val="20"/>
          <w:szCs w:val="20"/>
        </w:rPr>
        <w:t>..…………………………………….</w:t>
      </w:r>
      <w:proofErr w:type="spellStart"/>
      <w:proofErr w:type="gramEnd"/>
      <w:r w:rsidRPr="009B7D77">
        <w:rPr>
          <w:rFonts w:ascii="Times New Roman" w:eastAsia="Times New Roman" w:hAnsi="Times New Roman" w:cs="Times New Roman"/>
          <w:bCs/>
          <w:sz w:val="20"/>
          <w:szCs w:val="20"/>
        </w:rPr>
        <w:t>-én</w:t>
      </w:r>
      <w:proofErr w:type="spellEnd"/>
      <w:r w:rsidRPr="009B7D77">
        <w:rPr>
          <w:rFonts w:ascii="Times New Roman" w:eastAsia="Times New Roman" w:hAnsi="Times New Roman" w:cs="Times New Roman"/>
          <w:bCs/>
          <w:sz w:val="20"/>
          <w:szCs w:val="20"/>
        </w:rPr>
        <w:t xml:space="preserve"> megküldött álláspályázatomban és mellékleteiben megjelölt illetve megadott személyes adataim kezeléséhez hozzájárulok.</w:t>
      </w:r>
    </w:p>
    <w:p w:rsidR="009B7D77" w:rsidRPr="009B7D77" w:rsidRDefault="009B7D77" w:rsidP="009B7D77">
      <w:pPr>
        <w:jc w:val="both"/>
        <w:rPr>
          <w:rFonts w:ascii="Times New Roman" w:hAnsi="Times New Roman" w:cs="Times New Roman"/>
          <w:sz w:val="20"/>
          <w:szCs w:val="20"/>
        </w:rPr>
      </w:pPr>
      <w:r w:rsidRPr="009B7D77">
        <w:rPr>
          <w:rFonts w:ascii="Times New Roman" w:hAnsi="Times New Roman" w:cs="Times New Roman"/>
          <w:sz w:val="20"/>
          <w:szCs w:val="20"/>
        </w:rPr>
        <w:t xml:space="preserve">Tudomással bírok arról, hogy hozzájárulásomat bármikor visszavonhatom, a hozzájárulás visszavonása azonban nem érinti a hozzájáruláson alapuló, a visszavonás előtti adatkezelés jogszerűségét. </w:t>
      </w:r>
    </w:p>
    <w:p w:rsidR="009B7D77" w:rsidRPr="009B7D77" w:rsidRDefault="009B7D77" w:rsidP="009B7D77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B7D77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9B7D77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9B7D77">
        <w:rPr>
          <w:rFonts w:ascii="Times New Roman" w:hAnsi="Times New Roman" w:cs="Times New Roman"/>
          <w:sz w:val="20"/>
          <w:szCs w:val="20"/>
        </w:rPr>
        <w:t>……………….., 20…… ….……………….. hó ………. nap</w:t>
      </w:r>
    </w:p>
    <w:p w:rsidR="009B7D77" w:rsidRPr="009B7D77" w:rsidRDefault="009B7D77" w:rsidP="009B7D77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9B7D77" w:rsidRPr="009B7D77" w:rsidRDefault="009B7D77" w:rsidP="009B7D77">
      <w:pPr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9B7D77">
        <w:rPr>
          <w:rFonts w:ascii="Times New Roman" w:hAnsi="Times New Roman" w:cs="Times New Roman"/>
          <w:sz w:val="20"/>
          <w:szCs w:val="20"/>
        </w:rPr>
        <w:tab/>
      </w:r>
      <w:r w:rsidRPr="009B7D77">
        <w:rPr>
          <w:rFonts w:ascii="Times New Roman" w:hAnsi="Times New Roman" w:cs="Times New Roman"/>
          <w:sz w:val="20"/>
          <w:szCs w:val="20"/>
        </w:rPr>
        <w:tab/>
      </w:r>
      <w:r w:rsidRPr="009B7D77">
        <w:rPr>
          <w:rFonts w:ascii="Times New Roman" w:hAnsi="Times New Roman" w:cs="Times New Roman"/>
          <w:sz w:val="20"/>
          <w:szCs w:val="20"/>
        </w:rPr>
        <w:tab/>
      </w:r>
      <w:r w:rsidRPr="009B7D77">
        <w:rPr>
          <w:rFonts w:ascii="Times New Roman" w:hAnsi="Times New Roman" w:cs="Times New Roman"/>
          <w:sz w:val="20"/>
          <w:szCs w:val="20"/>
        </w:rPr>
        <w:tab/>
      </w:r>
      <w:r w:rsidRPr="009B7D77">
        <w:rPr>
          <w:rFonts w:ascii="Times New Roman" w:hAnsi="Times New Roman" w:cs="Times New Roman"/>
          <w:sz w:val="20"/>
          <w:szCs w:val="20"/>
        </w:rPr>
        <w:tab/>
      </w:r>
      <w:r w:rsidRPr="009B7D77">
        <w:rPr>
          <w:rFonts w:ascii="Times New Roman" w:hAnsi="Times New Roman" w:cs="Times New Roman"/>
          <w:sz w:val="20"/>
          <w:szCs w:val="20"/>
        </w:rPr>
        <w:tab/>
        <w:t xml:space="preserve">              …………………..……………………………….</w:t>
      </w:r>
    </w:p>
    <w:p w:rsidR="00A84FFB" w:rsidRDefault="00B805AD" w:rsidP="00B805AD">
      <w:pPr>
        <w:tabs>
          <w:tab w:val="left" w:pos="6237"/>
        </w:tabs>
        <w:jc w:val="both"/>
        <w:outlineLvl w:val="1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proofErr w:type="gramStart"/>
      <w:r w:rsidR="009B7D77" w:rsidRPr="009B7D77">
        <w:rPr>
          <w:rFonts w:ascii="Times New Roman" w:hAnsi="Times New Roman" w:cs="Times New Roman"/>
          <w:sz w:val="20"/>
          <w:szCs w:val="20"/>
        </w:rPr>
        <w:t>nyilatkozatot</w:t>
      </w:r>
      <w:proofErr w:type="gramEnd"/>
      <w:r w:rsidR="009B7D77" w:rsidRPr="009B7D77">
        <w:rPr>
          <w:rFonts w:ascii="Times New Roman" w:hAnsi="Times New Roman" w:cs="Times New Roman"/>
          <w:sz w:val="20"/>
          <w:szCs w:val="20"/>
        </w:rPr>
        <w:t xml:space="preserve"> tevő aláírása</w:t>
      </w:r>
    </w:p>
    <w:p w:rsidR="00A84FFB" w:rsidRDefault="00A84FFB" w:rsidP="00A84FFB"/>
    <w:p w:rsidR="00A84FFB" w:rsidRDefault="00A84FFB" w:rsidP="00A84FFB"/>
    <w:p w:rsidR="00A84FFB" w:rsidRDefault="00A84FFB" w:rsidP="00A84FFB"/>
    <w:p w:rsidR="00A84FFB" w:rsidRDefault="00A84FFB" w:rsidP="00A84FFB"/>
    <w:p w:rsidR="00A84FFB" w:rsidRDefault="00A84FFB" w:rsidP="00A84FFB">
      <w:bookmarkStart w:id="0" w:name="_GoBack"/>
      <w:bookmarkEnd w:id="0"/>
    </w:p>
    <w:sectPr w:rsidR="00A8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0E" w:rsidRDefault="006D690E" w:rsidP="00B01CD5">
      <w:pPr>
        <w:spacing w:after="0" w:line="240" w:lineRule="auto"/>
      </w:pPr>
      <w:r>
        <w:separator/>
      </w:r>
    </w:p>
  </w:endnote>
  <w:endnote w:type="continuationSeparator" w:id="0">
    <w:p w:rsidR="006D690E" w:rsidRDefault="006D690E" w:rsidP="00B0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0E" w:rsidRDefault="006D690E" w:rsidP="00B01CD5">
      <w:pPr>
        <w:spacing w:after="0" w:line="240" w:lineRule="auto"/>
      </w:pPr>
      <w:r>
        <w:separator/>
      </w:r>
    </w:p>
  </w:footnote>
  <w:footnote w:type="continuationSeparator" w:id="0">
    <w:p w:rsidR="006D690E" w:rsidRDefault="006D690E" w:rsidP="00B01CD5">
      <w:pPr>
        <w:spacing w:after="0" w:line="240" w:lineRule="auto"/>
      </w:pPr>
      <w:r>
        <w:continuationSeparator/>
      </w:r>
    </w:p>
  </w:footnote>
  <w:footnote w:id="1">
    <w:p w:rsidR="009B7D77" w:rsidRPr="00A84FFB" w:rsidRDefault="009B7D77">
      <w:pPr>
        <w:pStyle w:val="Lbjegyzetszveg"/>
        <w:rPr>
          <w:rFonts w:ascii="Times New Roman" w:hAnsi="Times New Roman" w:cs="Times New Roman"/>
        </w:rPr>
      </w:pPr>
      <w:r w:rsidRPr="00A84FFB">
        <w:rPr>
          <w:rStyle w:val="Lbjegyzet-hivatkozs"/>
          <w:rFonts w:ascii="Times New Roman" w:hAnsi="Times New Roman" w:cs="Times New Roman"/>
        </w:rPr>
        <w:footnoteRef/>
      </w:r>
      <w:r w:rsidRPr="00A84FFB">
        <w:rPr>
          <w:rFonts w:ascii="Times New Roman" w:hAnsi="Times New Roman" w:cs="Times New Roman"/>
        </w:rPr>
        <w:t xml:space="preserve"> Érintett a hozzájárulását nem köteles az Adatkelező által biztosított formanyomtatványon megtenni.</w:t>
      </w:r>
    </w:p>
    <w:p w:rsidR="00A84FFB" w:rsidRPr="00A84FFB" w:rsidRDefault="00A84FFB">
      <w:pPr>
        <w:pStyle w:val="Lbjegyzetszveg"/>
        <w:rPr>
          <w:rFonts w:ascii="Times New Roman" w:hAnsi="Times New Roman" w:cs="Times New Roman"/>
        </w:rPr>
      </w:pPr>
    </w:p>
    <w:p w:rsidR="00A84FFB" w:rsidRDefault="00A84FFB">
      <w:pPr>
        <w:pStyle w:val="Lbjegyzetszveg"/>
      </w:pPr>
    </w:p>
    <w:p w:rsidR="00A84FFB" w:rsidRDefault="00A84FFB">
      <w:pPr>
        <w:pStyle w:val="Lbjegyzetszveg"/>
      </w:pPr>
    </w:p>
    <w:p w:rsidR="00A84FFB" w:rsidRDefault="00A84FFB">
      <w:pPr>
        <w:pStyle w:val="Lbjegyzetszveg"/>
      </w:pPr>
    </w:p>
    <w:p w:rsidR="00A84FFB" w:rsidRDefault="00A84FFB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6E5D"/>
    <w:multiLevelType w:val="hybridMultilevel"/>
    <w:tmpl w:val="D9309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3A47"/>
    <w:multiLevelType w:val="multilevel"/>
    <w:tmpl w:val="C7F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46662"/>
    <w:multiLevelType w:val="hybridMultilevel"/>
    <w:tmpl w:val="08B69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11D1"/>
    <w:multiLevelType w:val="hybridMultilevel"/>
    <w:tmpl w:val="619AC5B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5346"/>
    <w:multiLevelType w:val="hybridMultilevel"/>
    <w:tmpl w:val="760C3178"/>
    <w:lvl w:ilvl="0" w:tplc="664CF8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43DC"/>
    <w:multiLevelType w:val="hybridMultilevel"/>
    <w:tmpl w:val="C7EE77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C1CE4"/>
    <w:multiLevelType w:val="hybridMultilevel"/>
    <w:tmpl w:val="54442B58"/>
    <w:lvl w:ilvl="0" w:tplc="29D43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15CC9"/>
    <w:multiLevelType w:val="hybridMultilevel"/>
    <w:tmpl w:val="9EB06F96"/>
    <w:lvl w:ilvl="0" w:tplc="C37885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B4765"/>
    <w:multiLevelType w:val="hybridMultilevel"/>
    <w:tmpl w:val="26A4AAB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44E3"/>
    <w:multiLevelType w:val="hybridMultilevel"/>
    <w:tmpl w:val="6AA2560E"/>
    <w:lvl w:ilvl="0" w:tplc="BED44EF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734E26"/>
    <w:multiLevelType w:val="hybridMultilevel"/>
    <w:tmpl w:val="186EA6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E65B5"/>
    <w:multiLevelType w:val="multilevel"/>
    <w:tmpl w:val="1EA4E3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1578F3"/>
    <w:multiLevelType w:val="hybridMultilevel"/>
    <w:tmpl w:val="B58A0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A74BD"/>
    <w:multiLevelType w:val="hybridMultilevel"/>
    <w:tmpl w:val="82321B54"/>
    <w:lvl w:ilvl="0" w:tplc="87CE5C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42C35"/>
    <w:multiLevelType w:val="multilevel"/>
    <w:tmpl w:val="9DBA8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460CDC"/>
    <w:multiLevelType w:val="hybridMultilevel"/>
    <w:tmpl w:val="963ADE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53381"/>
    <w:multiLevelType w:val="multilevel"/>
    <w:tmpl w:val="4568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946521"/>
    <w:multiLevelType w:val="hybridMultilevel"/>
    <w:tmpl w:val="1CE4AEE4"/>
    <w:lvl w:ilvl="0" w:tplc="4F8A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E17B7A"/>
    <w:multiLevelType w:val="multilevel"/>
    <w:tmpl w:val="B52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50A48"/>
    <w:multiLevelType w:val="multilevel"/>
    <w:tmpl w:val="F5E02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C4832E4"/>
    <w:multiLevelType w:val="hybridMultilevel"/>
    <w:tmpl w:val="31FC0BDC"/>
    <w:lvl w:ilvl="0" w:tplc="AAC0104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EFB45FB"/>
    <w:multiLevelType w:val="multilevel"/>
    <w:tmpl w:val="055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16"/>
  </w:num>
  <w:num w:numId="5">
    <w:abstractNumId w:val="7"/>
  </w:num>
  <w:num w:numId="6">
    <w:abstractNumId w:val="14"/>
  </w:num>
  <w:num w:numId="7">
    <w:abstractNumId w:val="13"/>
  </w:num>
  <w:num w:numId="8">
    <w:abstractNumId w:val="2"/>
  </w:num>
  <w:num w:numId="9">
    <w:abstractNumId w:val="12"/>
  </w:num>
  <w:num w:numId="10">
    <w:abstractNumId w:val="20"/>
  </w:num>
  <w:num w:numId="11">
    <w:abstractNumId w:val="6"/>
  </w:num>
  <w:num w:numId="12">
    <w:abstractNumId w:val="4"/>
  </w:num>
  <w:num w:numId="13">
    <w:abstractNumId w:val="19"/>
  </w:num>
  <w:num w:numId="14">
    <w:abstractNumId w:val="17"/>
  </w:num>
  <w:num w:numId="15">
    <w:abstractNumId w:val="15"/>
  </w:num>
  <w:num w:numId="16">
    <w:abstractNumId w:val="9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0B"/>
    <w:rsid w:val="00004605"/>
    <w:rsid w:val="0000492A"/>
    <w:rsid w:val="00026305"/>
    <w:rsid w:val="000352A8"/>
    <w:rsid w:val="00035D21"/>
    <w:rsid w:val="000371CC"/>
    <w:rsid w:val="00043F36"/>
    <w:rsid w:val="0005114F"/>
    <w:rsid w:val="00067BD6"/>
    <w:rsid w:val="00077161"/>
    <w:rsid w:val="00083FA5"/>
    <w:rsid w:val="00096BF5"/>
    <w:rsid w:val="00097706"/>
    <w:rsid w:val="000A1732"/>
    <w:rsid w:val="000A1F0D"/>
    <w:rsid w:val="000A38EA"/>
    <w:rsid w:val="000A6576"/>
    <w:rsid w:val="000A69CD"/>
    <w:rsid w:val="000B6C96"/>
    <w:rsid w:val="000D083D"/>
    <w:rsid w:val="000D65FB"/>
    <w:rsid w:val="000D6B6F"/>
    <w:rsid w:val="000E69E0"/>
    <w:rsid w:val="000E6F59"/>
    <w:rsid w:val="000F5A41"/>
    <w:rsid w:val="00102559"/>
    <w:rsid w:val="00103E39"/>
    <w:rsid w:val="0010735C"/>
    <w:rsid w:val="0012203B"/>
    <w:rsid w:val="00122F29"/>
    <w:rsid w:val="00134C7C"/>
    <w:rsid w:val="00156783"/>
    <w:rsid w:val="0017450B"/>
    <w:rsid w:val="00180B9A"/>
    <w:rsid w:val="00180DB4"/>
    <w:rsid w:val="0019155C"/>
    <w:rsid w:val="001A57D4"/>
    <w:rsid w:val="001B1E6D"/>
    <w:rsid w:val="001B32AD"/>
    <w:rsid w:val="001D31B7"/>
    <w:rsid w:val="001E1DED"/>
    <w:rsid w:val="001E5C41"/>
    <w:rsid w:val="00203161"/>
    <w:rsid w:val="002077CB"/>
    <w:rsid w:val="00212CA4"/>
    <w:rsid w:val="00220320"/>
    <w:rsid w:val="00235723"/>
    <w:rsid w:val="00241959"/>
    <w:rsid w:val="0029768F"/>
    <w:rsid w:val="002B273C"/>
    <w:rsid w:val="002B5CA9"/>
    <w:rsid w:val="002C163C"/>
    <w:rsid w:val="002C6201"/>
    <w:rsid w:val="002C6A9B"/>
    <w:rsid w:val="002D46AF"/>
    <w:rsid w:val="002E64DC"/>
    <w:rsid w:val="00303DA2"/>
    <w:rsid w:val="00304B89"/>
    <w:rsid w:val="00313817"/>
    <w:rsid w:val="00315D57"/>
    <w:rsid w:val="00331A61"/>
    <w:rsid w:val="00333E3C"/>
    <w:rsid w:val="0034017D"/>
    <w:rsid w:val="00354A96"/>
    <w:rsid w:val="0037271D"/>
    <w:rsid w:val="00380293"/>
    <w:rsid w:val="003904D8"/>
    <w:rsid w:val="003A3AA6"/>
    <w:rsid w:val="003D6C7C"/>
    <w:rsid w:val="003D72D7"/>
    <w:rsid w:val="003F1256"/>
    <w:rsid w:val="003F4C89"/>
    <w:rsid w:val="003F5428"/>
    <w:rsid w:val="003F61FD"/>
    <w:rsid w:val="0041161B"/>
    <w:rsid w:val="00424BAB"/>
    <w:rsid w:val="00427783"/>
    <w:rsid w:val="004326B3"/>
    <w:rsid w:val="0043697E"/>
    <w:rsid w:val="00440BDD"/>
    <w:rsid w:val="00451561"/>
    <w:rsid w:val="00453D47"/>
    <w:rsid w:val="00470565"/>
    <w:rsid w:val="004718D1"/>
    <w:rsid w:val="00473D65"/>
    <w:rsid w:val="0048114D"/>
    <w:rsid w:val="004820BC"/>
    <w:rsid w:val="004972EA"/>
    <w:rsid w:val="004A2956"/>
    <w:rsid w:val="004B42E3"/>
    <w:rsid w:val="004B5D01"/>
    <w:rsid w:val="004E1BE0"/>
    <w:rsid w:val="005124C3"/>
    <w:rsid w:val="00517F1D"/>
    <w:rsid w:val="005329E5"/>
    <w:rsid w:val="0053722F"/>
    <w:rsid w:val="00554E44"/>
    <w:rsid w:val="00556B1D"/>
    <w:rsid w:val="005666B7"/>
    <w:rsid w:val="005703E9"/>
    <w:rsid w:val="00570BAE"/>
    <w:rsid w:val="00570C67"/>
    <w:rsid w:val="0058768A"/>
    <w:rsid w:val="00595539"/>
    <w:rsid w:val="005A62CE"/>
    <w:rsid w:val="005A7D19"/>
    <w:rsid w:val="005A7FF6"/>
    <w:rsid w:val="005E1CFF"/>
    <w:rsid w:val="005E3208"/>
    <w:rsid w:val="005F352D"/>
    <w:rsid w:val="00605EBE"/>
    <w:rsid w:val="006061CD"/>
    <w:rsid w:val="00623849"/>
    <w:rsid w:val="006529B2"/>
    <w:rsid w:val="006541D8"/>
    <w:rsid w:val="00673433"/>
    <w:rsid w:val="00673599"/>
    <w:rsid w:val="00680CEF"/>
    <w:rsid w:val="00683B4B"/>
    <w:rsid w:val="00686688"/>
    <w:rsid w:val="00690A97"/>
    <w:rsid w:val="006A7A11"/>
    <w:rsid w:val="006B2B9F"/>
    <w:rsid w:val="006B682F"/>
    <w:rsid w:val="006C3DE3"/>
    <w:rsid w:val="006D690E"/>
    <w:rsid w:val="006F4BC2"/>
    <w:rsid w:val="00700B69"/>
    <w:rsid w:val="0072217C"/>
    <w:rsid w:val="00726B49"/>
    <w:rsid w:val="007569AA"/>
    <w:rsid w:val="007629AF"/>
    <w:rsid w:val="00766BC3"/>
    <w:rsid w:val="00772D09"/>
    <w:rsid w:val="007842EA"/>
    <w:rsid w:val="007903CD"/>
    <w:rsid w:val="007A35BE"/>
    <w:rsid w:val="007D0F9B"/>
    <w:rsid w:val="007F2258"/>
    <w:rsid w:val="00800FFC"/>
    <w:rsid w:val="00803A5A"/>
    <w:rsid w:val="00810E92"/>
    <w:rsid w:val="00812A7F"/>
    <w:rsid w:val="00817335"/>
    <w:rsid w:val="008237FB"/>
    <w:rsid w:val="00827382"/>
    <w:rsid w:val="008422CC"/>
    <w:rsid w:val="00843E43"/>
    <w:rsid w:val="008510B5"/>
    <w:rsid w:val="008574C8"/>
    <w:rsid w:val="00865594"/>
    <w:rsid w:val="0087256E"/>
    <w:rsid w:val="008768AA"/>
    <w:rsid w:val="008809E4"/>
    <w:rsid w:val="00884476"/>
    <w:rsid w:val="008C261A"/>
    <w:rsid w:val="008E24DC"/>
    <w:rsid w:val="008E4470"/>
    <w:rsid w:val="008F48B5"/>
    <w:rsid w:val="0090046A"/>
    <w:rsid w:val="009078DC"/>
    <w:rsid w:val="00920EDB"/>
    <w:rsid w:val="00953F85"/>
    <w:rsid w:val="00961D19"/>
    <w:rsid w:val="009620A1"/>
    <w:rsid w:val="00975344"/>
    <w:rsid w:val="009817A2"/>
    <w:rsid w:val="00996BFE"/>
    <w:rsid w:val="009B226D"/>
    <w:rsid w:val="009B4200"/>
    <w:rsid w:val="009B7D77"/>
    <w:rsid w:val="009C6BFC"/>
    <w:rsid w:val="009E14ED"/>
    <w:rsid w:val="009E7708"/>
    <w:rsid w:val="009F7B00"/>
    <w:rsid w:val="00A009BF"/>
    <w:rsid w:val="00A01792"/>
    <w:rsid w:val="00A0440C"/>
    <w:rsid w:val="00A07C70"/>
    <w:rsid w:val="00A1017E"/>
    <w:rsid w:val="00A247FF"/>
    <w:rsid w:val="00A422EF"/>
    <w:rsid w:val="00A45A66"/>
    <w:rsid w:val="00A46A95"/>
    <w:rsid w:val="00A576E2"/>
    <w:rsid w:val="00A76A9E"/>
    <w:rsid w:val="00A77880"/>
    <w:rsid w:val="00A84FFB"/>
    <w:rsid w:val="00A93F06"/>
    <w:rsid w:val="00A94C16"/>
    <w:rsid w:val="00AA30D2"/>
    <w:rsid w:val="00AA33D0"/>
    <w:rsid w:val="00AA5797"/>
    <w:rsid w:val="00AB20C2"/>
    <w:rsid w:val="00AB6A0B"/>
    <w:rsid w:val="00AD45EB"/>
    <w:rsid w:val="00AE3308"/>
    <w:rsid w:val="00AF5F84"/>
    <w:rsid w:val="00B01CD5"/>
    <w:rsid w:val="00B05220"/>
    <w:rsid w:val="00B15484"/>
    <w:rsid w:val="00B31C4F"/>
    <w:rsid w:val="00B40418"/>
    <w:rsid w:val="00B46968"/>
    <w:rsid w:val="00B519AC"/>
    <w:rsid w:val="00B60AFC"/>
    <w:rsid w:val="00B7609E"/>
    <w:rsid w:val="00B805AD"/>
    <w:rsid w:val="00B87BE5"/>
    <w:rsid w:val="00B93ED1"/>
    <w:rsid w:val="00BA06C1"/>
    <w:rsid w:val="00BB7B35"/>
    <w:rsid w:val="00BD49D1"/>
    <w:rsid w:val="00BF66B0"/>
    <w:rsid w:val="00C00BB9"/>
    <w:rsid w:val="00C118E3"/>
    <w:rsid w:val="00C35B86"/>
    <w:rsid w:val="00C46B31"/>
    <w:rsid w:val="00C54E3E"/>
    <w:rsid w:val="00C70731"/>
    <w:rsid w:val="00C753C1"/>
    <w:rsid w:val="00C87368"/>
    <w:rsid w:val="00CA46C7"/>
    <w:rsid w:val="00CB30EF"/>
    <w:rsid w:val="00CC2596"/>
    <w:rsid w:val="00CC7D6A"/>
    <w:rsid w:val="00CD061E"/>
    <w:rsid w:val="00CD0E29"/>
    <w:rsid w:val="00CD6AC0"/>
    <w:rsid w:val="00CE0524"/>
    <w:rsid w:val="00CF2F48"/>
    <w:rsid w:val="00CF7F4D"/>
    <w:rsid w:val="00D037C0"/>
    <w:rsid w:val="00D144FA"/>
    <w:rsid w:val="00D15611"/>
    <w:rsid w:val="00D218D2"/>
    <w:rsid w:val="00D239B0"/>
    <w:rsid w:val="00D2681B"/>
    <w:rsid w:val="00D275C2"/>
    <w:rsid w:val="00D476A7"/>
    <w:rsid w:val="00D5095D"/>
    <w:rsid w:val="00D87D2C"/>
    <w:rsid w:val="00DA4997"/>
    <w:rsid w:val="00DB43A0"/>
    <w:rsid w:val="00DC1F0A"/>
    <w:rsid w:val="00DC29D5"/>
    <w:rsid w:val="00DC3261"/>
    <w:rsid w:val="00DD2BE7"/>
    <w:rsid w:val="00DE3E9F"/>
    <w:rsid w:val="00DE770B"/>
    <w:rsid w:val="00E11940"/>
    <w:rsid w:val="00E17030"/>
    <w:rsid w:val="00E20E6A"/>
    <w:rsid w:val="00E341EB"/>
    <w:rsid w:val="00E45556"/>
    <w:rsid w:val="00E46150"/>
    <w:rsid w:val="00E4714D"/>
    <w:rsid w:val="00E5794A"/>
    <w:rsid w:val="00E66058"/>
    <w:rsid w:val="00E66405"/>
    <w:rsid w:val="00E90DFA"/>
    <w:rsid w:val="00E912EB"/>
    <w:rsid w:val="00E95093"/>
    <w:rsid w:val="00EA2863"/>
    <w:rsid w:val="00EA2E9D"/>
    <w:rsid w:val="00EB5872"/>
    <w:rsid w:val="00EC377B"/>
    <w:rsid w:val="00EC5893"/>
    <w:rsid w:val="00ED450F"/>
    <w:rsid w:val="00EE0D7F"/>
    <w:rsid w:val="00EE105C"/>
    <w:rsid w:val="00EF1CDE"/>
    <w:rsid w:val="00F063AC"/>
    <w:rsid w:val="00F10F44"/>
    <w:rsid w:val="00F254D8"/>
    <w:rsid w:val="00F267AA"/>
    <w:rsid w:val="00F31406"/>
    <w:rsid w:val="00F40FB4"/>
    <w:rsid w:val="00F51A86"/>
    <w:rsid w:val="00F56030"/>
    <w:rsid w:val="00F63EE8"/>
    <w:rsid w:val="00F7125E"/>
    <w:rsid w:val="00F714EE"/>
    <w:rsid w:val="00F8311F"/>
    <w:rsid w:val="00F84F7B"/>
    <w:rsid w:val="00FC5E67"/>
    <w:rsid w:val="00FD7E36"/>
    <w:rsid w:val="00FE7B92"/>
    <w:rsid w:val="00FF2071"/>
    <w:rsid w:val="00FF2FDA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865-FAFE-4929-A332-BE11F633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AB6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B6A0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B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6A0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B6A0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B6C9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B6C9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6C9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6C9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6C9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6C9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C9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1CD5"/>
  </w:style>
  <w:style w:type="paragraph" w:styleId="llb">
    <w:name w:val="footer"/>
    <w:basedOn w:val="Norml"/>
    <w:link w:val="llbChar"/>
    <w:uiPriority w:val="99"/>
    <w:unhideWhenUsed/>
    <w:rsid w:val="00B01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1CD5"/>
  </w:style>
  <w:style w:type="paragraph" w:styleId="Lbjegyzetszveg">
    <w:name w:val="footnote text"/>
    <w:basedOn w:val="Norml"/>
    <w:link w:val="LbjegyzetszvegChar"/>
    <w:uiPriority w:val="99"/>
    <w:unhideWhenUsed/>
    <w:rsid w:val="009B226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B226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B226D"/>
    <w:rPr>
      <w:vertAlign w:val="superscript"/>
    </w:rPr>
  </w:style>
  <w:style w:type="paragraph" w:styleId="Szvegtrzs">
    <w:name w:val="Body Text"/>
    <w:basedOn w:val="Norml"/>
    <w:link w:val="SzvegtrzsChar"/>
    <w:uiPriority w:val="1"/>
    <w:unhideWhenUsed/>
    <w:qFormat/>
    <w:rsid w:val="00333E3C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333E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rosag.hu/birosag-keres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7A7D-F763-4E21-ACA2-FBA0696C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1872</Words>
  <Characters>12923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Törökné Dr. Mánik Judit</dc:creator>
  <cp:lastModifiedBy>Faludi Armilla</cp:lastModifiedBy>
  <cp:revision>8</cp:revision>
  <cp:lastPrinted>2018-10-29T14:06:00Z</cp:lastPrinted>
  <dcterms:created xsi:type="dcterms:W3CDTF">2022-09-21T09:16:00Z</dcterms:created>
  <dcterms:modified xsi:type="dcterms:W3CDTF">2026-05-22T08:09:00Z</dcterms:modified>
</cp:coreProperties>
</file>