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298A" w14:textId="730CBA06" w:rsidR="000A2BBA" w:rsidRPr="00730BC1" w:rsidRDefault="00F44432" w:rsidP="00AA2E52">
      <w:pPr>
        <w:spacing w:before="100" w:beforeAutospacing="1" w:after="100" w:afterAutospacing="1"/>
        <w:jc w:val="center"/>
        <w:outlineLvl w:val="1"/>
        <w:rPr>
          <w:rFonts w:eastAsiaTheme="minorHAnsi"/>
          <w:b/>
          <w:color w:val="FF0000"/>
          <w:sz w:val="28"/>
          <w:szCs w:val="28"/>
          <w:lang w:eastAsia="en-US"/>
        </w:rPr>
      </w:pPr>
      <w:r w:rsidRPr="00730BC1">
        <w:rPr>
          <w:rFonts w:eastAsiaTheme="minorHAnsi"/>
          <w:b/>
          <w:color w:val="FF0000"/>
          <w:sz w:val="28"/>
          <w:szCs w:val="28"/>
          <w:lang w:eastAsia="en-US"/>
        </w:rPr>
        <w:t xml:space="preserve">ADATKEZELŐ </w:t>
      </w:r>
      <w:r w:rsidR="00D45E92">
        <w:rPr>
          <w:rFonts w:eastAsiaTheme="minorHAnsi"/>
          <w:b/>
          <w:color w:val="FF0000"/>
          <w:sz w:val="28"/>
          <w:szCs w:val="28"/>
          <w:lang w:eastAsia="en-US"/>
        </w:rPr>
        <w:t xml:space="preserve">PROGRAMJAIVAL KAPCSOLATOS TELEVÍZIÓS FELVÉTELEKET, REKLÁM- ÉS PROMÓCIÓS FOTÓZÁSOKAT ÉRINTŐ </w:t>
      </w:r>
      <w:r w:rsidR="00AA2E52">
        <w:rPr>
          <w:rFonts w:eastAsiaTheme="minorHAnsi"/>
          <w:b/>
          <w:color w:val="FF0000"/>
          <w:sz w:val="28"/>
          <w:szCs w:val="28"/>
          <w:lang w:eastAsia="en-US"/>
        </w:rPr>
        <w:t>ADATKEZELÉSI TÁ</w:t>
      </w:r>
      <w:r w:rsidR="000A2BBA" w:rsidRPr="00730BC1">
        <w:rPr>
          <w:rFonts w:eastAsiaTheme="minorHAnsi"/>
          <w:b/>
          <w:color w:val="FF0000"/>
          <w:sz w:val="28"/>
          <w:szCs w:val="28"/>
          <w:lang w:eastAsia="en-US"/>
        </w:rPr>
        <w:t>JÉKOZT</w:t>
      </w:r>
      <w:r w:rsidR="00C5271F" w:rsidRPr="00730BC1">
        <w:rPr>
          <w:rFonts w:eastAsiaTheme="minorHAnsi"/>
          <w:b/>
          <w:color w:val="FF0000"/>
          <w:sz w:val="28"/>
          <w:szCs w:val="28"/>
          <w:lang w:eastAsia="en-US"/>
        </w:rPr>
        <w:t>A</w:t>
      </w:r>
      <w:r w:rsidR="000A2BBA" w:rsidRPr="00730BC1">
        <w:rPr>
          <w:rFonts w:eastAsiaTheme="minorHAnsi"/>
          <w:b/>
          <w:color w:val="FF0000"/>
          <w:sz w:val="28"/>
          <w:szCs w:val="28"/>
          <w:lang w:eastAsia="en-US"/>
        </w:rPr>
        <w:t>TÓ</w:t>
      </w:r>
      <w:r w:rsidR="00FA3FDD" w:rsidRPr="00730BC1">
        <w:rPr>
          <w:rFonts w:eastAsiaTheme="minorHAnsi"/>
          <w:b/>
          <w:color w:val="FF0000"/>
          <w:sz w:val="28"/>
          <w:szCs w:val="28"/>
          <w:lang w:eastAsia="en-US"/>
        </w:rPr>
        <w:t>JA</w:t>
      </w:r>
    </w:p>
    <w:p w14:paraId="4D4C7A4F" w14:textId="77777777" w:rsidR="00D45E92" w:rsidRDefault="00D45E92" w:rsidP="00D45E92">
      <w:pPr>
        <w:jc w:val="both"/>
        <w:rPr>
          <w:sz w:val="20"/>
          <w:szCs w:val="20"/>
        </w:rPr>
      </w:pPr>
      <w:r w:rsidRPr="00D45E92">
        <w:rPr>
          <w:sz w:val="20"/>
          <w:szCs w:val="20"/>
        </w:rPr>
        <w:t xml:space="preserve">A Győri Balett előadásairól, illetve az Győri Balett társulatának fellépéseiről televíziós felvételek készülhetnek, kifejezetten közzététel céljára. Mindezeken túlmenően az Győri Balett székhelyén (fellépési helyszínén) sor kerülhet reklám- és promóciós célú fotózásra. </w:t>
      </w:r>
    </w:p>
    <w:p w14:paraId="2C6950BB" w14:textId="09FD1892" w:rsidR="008D7684" w:rsidRDefault="00D45E92" w:rsidP="00D45E92">
      <w:pPr>
        <w:jc w:val="both"/>
        <w:rPr>
          <w:rFonts w:eastAsiaTheme="minorHAnsi"/>
          <w:sz w:val="20"/>
          <w:szCs w:val="20"/>
          <w:lang w:eastAsia="en-US"/>
        </w:rPr>
      </w:pPr>
      <w:r w:rsidRPr="00D45E92">
        <w:rPr>
          <w:sz w:val="20"/>
          <w:szCs w:val="20"/>
        </w:rPr>
        <w:t xml:space="preserve">A jelen tájékoztató ezen felvételek készítésével és felhasználásával kapcsolatos adatkezelésekre </w:t>
      </w:r>
      <w:r w:rsidR="008D7684">
        <w:rPr>
          <w:sz w:val="20"/>
          <w:szCs w:val="20"/>
        </w:rPr>
        <w:t xml:space="preserve">vonatkozik, és </w:t>
      </w:r>
      <w:r w:rsidR="008D7684" w:rsidRPr="00C42E15">
        <w:rPr>
          <w:rFonts w:eastAsiaTheme="minorHAnsi"/>
          <w:sz w:val="20"/>
          <w:szCs w:val="20"/>
          <w:lang w:eastAsia="en-US"/>
        </w:rPr>
        <w:t>a természetes személyeknek a személyes adatok kezelése tekintetében történő védelméről és az ilyen adatok szabad áramlásáról, valamint a 95/46/EK rendelet hatályon kívül helyezéséről (általános adatvédelmi rendelet, a továbbiakban GDPR) szóló az Európai Parlament és a Tanács (EU) 2016/679 rendelete (2016. április 27.) rendelkezéseinek, továbbá az információs önrendelkezési jogról és az információszabadságról szóló 2011. évi CXII. törvény (a továbbiakban: Infotv.) rendelkezéseinek figyelembevételével készült.</w:t>
      </w:r>
    </w:p>
    <w:p w14:paraId="58C81C19" w14:textId="0863387A" w:rsidR="008D7684" w:rsidRDefault="008D7684" w:rsidP="008D7684">
      <w:pPr>
        <w:jc w:val="both"/>
        <w:rPr>
          <w:sz w:val="20"/>
          <w:szCs w:val="20"/>
        </w:rPr>
      </w:pPr>
    </w:p>
    <w:p w14:paraId="295B042C" w14:textId="77777777" w:rsidR="001963BD" w:rsidRDefault="001963BD" w:rsidP="008D7684">
      <w:pPr>
        <w:jc w:val="both"/>
        <w:rPr>
          <w:sz w:val="20"/>
          <w:szCs w:val="20"/>
        </w:rPr>
      </w:pPr>
    </w:p>
    <w:p w14:paraId="42E50CF3" w14:textId="77777777" w:rsidR="00B54339" w:rsidRPr="00EA06BD" w:rsidRDefault="00B54339" w:rsidP="00B54339">
      <w:pPr>
        <w:pStyle w:val="Listaszerbekezds"/>
        <w:numPr>
          <w:ilvl w:val="0"/>
          <w:numId w:val="38"/>
        </w:numPr>
        <w:spacing w:after="200" w:line="276" w:lineRule="auto"/>
        <w:jc w:val="both"/>
        <w:rPr>
          <w:rFonts w:eastAsiaTheme="minorHAnsi"/>
          <w:b/>
          <w:color w:val="FF0000"/>
          <w:lang w:eastAsia="en-US"/>
        </w:rPr>
      </w:pPr>
      <w:r w:rsidRPr="00EA06BD">
        <w:rPr>
          <w:rFonts w:eastAsiaTheme="minorHAnsi"/>
          <w:b/>
          <w:color w:val="FF0000"/>
          <w:lang w:eastAsia="en-US"/>
        </w:rPr>
        <w:t>Adatkezelő adatai</w:t>
      </w:r>
    </w:p>
    <w:p w14:paraId="682E9A32" w14:textId="77777777" w:rsidR="00B54339" w:rsidRPr="00B54339" w:rsidRDefault="00B54339" w:rsidP="00B54339">
      <w:pPr>
        <w:widowControl w:val="0"/>
        <w:autoSpaceDE w:val="0"/>
        <w:autoSpaceDN w:val="0"/>
        <w:rPr>
          <w:b/>
          <w:sz w:val="20"/>
          <w:szCs w:val="20"/>
          <w:lang w:eastAsia="en-US"/>
        </w:rPr>
      </w:pPr>
      <w:r w:rsidRPr="00B54339">
        <w:rPr>
          <w:sz w:val="20"/>
          <w:szCs w:val="20"/>
          <w:lang w:eastAsia="en-US"/>
        </w:rPr>
        <w:t xml:space="preserve">Adatkezelő: </w:t>
      </w:r>
      <w:r w:rsidRPr="00B54339">
        <w:rPr>
          <w:sz w:val="20"/>
          <w:szCs w:val="20"/>
          <w:lang w:eastAsia="en-US"/>
        </w:rPr>
        <w:tab/>
      </w:r>
      <w:r w:rsidRPr="00B54339">
        <w:rPr>
          <w:b/>
          <w:sz w:val="20"/>
          <w:szCs w:val="20"/>
          <w:lang w:eastAsia="en-US"/>
        </w:rPr>
        <w:t>Győri Balett</w:t>
      </w:r>
    </w:p>
    <w:p w14:paraId="5EDE5AC9" w14:textId="77777777" w:rsidR="00B54339" w:rsidRPr="00B54339" w:rsidRDefault="00B54339" w:rsidP="00B54339">
      <w:pPr>
        <w:widowControl w:val="0"/>
        <w:autoSpaceDE w:val="0"/>
        <w:autoSpaceDN w:val="0"/>
        <w:rPr>
          <w:sz w:val="20"/>
          <w:szCs w:val="20"/>
          <w:lang w:eastAsia="en-US"/>
        </w:rPr>
      </w:pPr>
      <w:r w:rsidRPr="00B54339">
        <w:rPr>
          <w:sz w:val="20"/>
          <w:szCs w:val="20"/>
          <w:lang w:eastAsia="en-US"/>
        </w:rPr>
        <w:t xml:space="preserve">Képviseli: </w:t>
      </w:r>
      <w:r w:rsidRPr="00B54339">
        <w:rPr>
          <w:sz w:val="20"/>
          <w:szCs w:val="20"/>
          <w:lang w:eastAsia="en-US"/>
        </w:rPr>
        <w:tab/>
        <w:t>Velekei László igazgató</w:t>
      </w:r>
      <w:r w:rsidRPr="00B54339">
        <w:rPr>
          <w:sz w:val="20"/>
          <w:szCs w:val="20"/>
          <w:lang w:eastAsia="en-US"/>
        </w:rPr>
        <w:br/>
        <w:t xml:space="preserve">Levelezési cím: </w:t>
      </w:r>
      <w:r w:rsidRPr="00B54339">
        <w:rPr>
          <w:sz w:val="20"/>
          <w:szCs w:val="20"/>
          <w:lang w:eastAsia="en-US"/>
        </w:rPr>
        <w:tab/>
        <w:t>9022 Győr, Czuczor Gergely u. 7.</w:t>
      </w:r>
    </w:p>
    <w:p w14:paraId="134DBD12" w14:textId="77777777" w:rsidR="00B54339" w:rsidRPr="00B54339" w:rsidRDefault="00B54339" w:rsidP="00B54339">
      <w:pPr>
        <w:widowControl w:val="0"/>
        <w:autoSpaceDE w:val="0"/>
        <w:autoSpaceDN w:val="0"/>
        <w:rPr>
          <w:sz w:val="20"/>
          <w:szCs w:val="20"/>
          <w:lang w:eastAsia="en-US"/>
        </w:rPr>
      </w:pPr>
      <w:r w:rsidRPr="00B54339">
        <w:rPr>
          <w:sz w:val="20"/>
          <w:szCs w:val="20"/>
          <w:lang w:eastAsia="en-US"/>
        </w:rPr>
        <w:t xml:space="preserve">Honlap: </w:t>
      </w:r>
      <w:r w:rsidRPr="00B54339">
        <w:rPr>
          <w:sz w:val="20"/>
          <w:szCs w:val="20"/>
          <w:lang w:eastAsia="en-US"/>
        </w:rPr>
        <w:tab/>
      </w:r>
      <w:r w:rsidRPr="00B54339">
        <w:rPr>
          <w:sz w:val="20"/>
          <w:szCs w:val="20"/>
          <w:lang w:eastAsia="en-US"/>
        </w:rPr>
        <w:tab/>
        <w:t>https//gyoribalett.hu</w:t>
      </w:r>
      <w:r w:rsidRPr="00B54339">
        <w:rPr>
          <w:sz w:val="20"/>
          <w:szCs w:val="20"/>
          <w:lang w:eastAsia="en-US"/>
        </w:rPr>
        <w:br/>
        <w:t xml:space="preserve">E-mail: </w:t>
      </w:r>
      <w:r w:rsidRPr="00B54339">
        <w:rPr>
          <w:sz w:val="20"/>
          <w:szCs w:val="20"/>
          <w:lang w:eastAsia="en-US"/>
        </w:rPr>
        <w:tab/>
      </w:r>
      <w:r w:rsidRPr="00B54339">
        <w:rPr>
          <w:sz w:val="20"/>
          <w:szCs w:val="20"/>
          <w:lang w:eastAsia="en-US"/>
        </w:rPr>
        <w:tab/>
        <w:t>info@gyoribalett.hu</w:t>
      </w:r>
    </w:p>
    <w:p w14:paraId="285B0C2B" w14:textId="77777777" w:rsidR="00B54339" w:rsidRDefault="00B54339" w:rsidP="00B54339">
      <w:pPr>
        <w:pStyle w:val="Szvegtrzs"/>
        <w:spacing w:before="0"/>
        <w:rPr>
          <w:sz w:val="22"/>
          <w:szCs w:val="22"/>
        </w:rPr>
      </w:pPr>
    </w:p>
    <w:p w14:paraId="47EEA30A" w14:textId="77777777" w:rsidR="00B54339" w:rsidRPr="00EA06BD" w:rsidRDefault="00B54339" w:rsidP="00B54339">
      <w:pPr>
        <w:pStyle w:val="Listaszerbekezds"/>
        <w:numPr>
          <w:ilvl w:val="0"/>
          <w:numId w:val="38"/>
        </w:numPr>
        <w:rPr>
          <w:b/>
        </w:rPr>
      </w:pPr>
      <w:r w:rsidRPr="00EA06BD">
        <w:rPr>
          <w:rFonts w:eastAsiaTheme="minorHAnsi"/>
          <w:b/>
          <w:color w:val="FF0000"/>
          <w:lang w:eastAsia="en-US"/>
        </w:rPr>
        <w:t>Adatvédelmi tisztviselő adatai</w:t>
      </w:r>
      <w:r w:rsidRPr="00EA06BD">
        <w:rPr>
          <w:rFonts w:eastAsiaTheme="minorHAnsi"/>
          <w:b/>
          <w:color w:val="FF0000"/>
          <w:lang w:eastAsia="en-US"/>
        </w:rPr>
        <w:br/>
      </w:r>
    </w:p>
    <w:p w14:paraId="28F1932C" w14:textId="77777777" w:rsidR="00B54339" w:rsidRPr="00C42E15" w:rsidRDefault="00B54339" w:rsidP="00B54339">
      <w:pPr>
        <w:rPr>
          <w:rFonts w:eastAsiaTheme="minorHAnsi"/>
          <w:sz w:val="20"/>
          <w:szCs w:val="20"/>
        </w:rPr>
      </w:pPr>
      <w:r w:rsidRPr="00C42E15">
        <w:rPr>
          <w:sz w:val="20"/>
          <w:szCs w:val="20"/>
        </w:rPr>
        <w:t xml:space="preserve">dr. E. Simon Katalin Ráhel (9021 Győr, Városház tér 1.,  e-mail: adatvedelem@gyor-ph.hu) </w:t>
      </w:r>
    </w:p>
    <w:p w14:paraId="56A7BEF9" w14:textId="3297220C" w:rsidR="00B54339" w:rsidRPr="00EA06BD" w:rsidRDefault="00B54339" w:rsidP="00B54339">
      <w:pPr>
        <w:pStyle w:val="Listaszerbekezds"/>
        <w:numPr>
          <w:ilvl w:val="0"/>
          <w:numId w:val="38"/>
        </w:numPr>
        <w:spacing w:before="100" w:beforeAutospacing="1" w:after="100" w:afterAutospacing="1" w:line="360" w:lineRule="auto"/>
        <w:jc w:val="both"/>
        <w:rPr>
          <w:b/>
          <w:color w:val="FF0000"/>
        </w:rPr>
      </w:pPr>
      <w:r w:rsidRPr="00EA06BD">
        <w:rPr>
          <w:b/>
          <w:color w:val="FF0000"/>
        </w:rPr>
        <w:t>A személyes adatok biztonsága</w:t>
      </w:r>
      <w:r>
        <w:rPr>
          <w:b/>
          <w:color w:val="FF0000"/>
        </w:rPr>
        <w:t>, automatizált döntéskezelés</w:t>
      </w:r>
    </w:p>
    <w:p w14:paraId="7C5634F0" w14:textId="1DDDF9B5" w:rsidR="00B54339" w:rsidRPr="00C42E15" w:rsidRDefault="00B54339" w:rsidP="00B54339">
      <w:pPr>
        <w:spacing w:before="100" w:beforeAutospacing="1" w:after="100" w:afterAutospacing="1"/>
        <w:jc w:val="both"/>
        <w:rPr>
          <w:rFonts w:eastAsiaTheme="minorHAnsi"/>
          <w:sz w:val="20"/>
          <w:szCs w:val="20"/>
          <w:lang w:eastAsia="en-US"/>
        </w:rPr>
      </w:pPr>
      <w:r w:rsidRPr="00C42E15">
        <w:rPr>
          <w:bCs/>
          <w:sz w:val="20"/>
          <w:szCs w:val="20"/>
        </w:rPr>
        <w:t>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 tárolja, az informatikai rendszerben tárolt adatokhoz a hozzáférési jogokat szabályozza, a szükséges mértékű hozzáférésre korlátozza).</w:t>
      </w:r>
    </w:p>
    <w:p w14:paraId="65D835DC" w14:textId="77777777" w:rsidR="00B54339" w:rsidRPr="00B54339" w:rsidRDefault="00B54339" w:rsidP="00B54339">
      <w:pPr>
        <w:spacing w:before="100" w:beforeAutospacing="1" w:after="100" w:afterAutospacing="1"/>
        <w:jc w:val="both"/>
        <w:outlineLvl w:val="1"/>
        <w:rPr>
          <w:bCs/>
          <w:color w:val="000000"/>
          <w:sz w:val="20"/>
          <w:szCs w:val="20"/>
        </w:rPr>
      </w:pPr>
      <w:r w:rsidRPr="00B54339">
        <w:rPr>
          <w:rFonts w:eastAsia="Calibri"/>
          <w:sz w:val="20"/>
          <w:szCs w:val="20"/>
          <w:lang w:eastAsia="en-US"/>
        </w:rPr>
        <w:t>Automatizált adatkezelésen alapuló döntéshozatal és profilalkotás az adatkezelés révén nem történik.</w:t>
      </w:r>
    </w:p>
    <w:p w14:paraId="48D2CD91" w14:textId="7527918C" w:rsidR="00B54339" w:rsidRPr="00B54339" w:rsidRDefault="00B54339" w:rsidP="00B54339">
      <w:pPr>
        <w:pStyle w:val="Listaszerbekezds"/>
        <w:numPr>
          <w:ilvl w:val="0"/>
          <w:numId w:val="38"/>
        </w:numPr>
        <w:spacing w:after="200" w:line="276" w:lineRule="auto"/>
        <w:jc w:val="both"/>
        <w:rPr>
          <w:rFonts w:eastAsia="Calibri"/>
          <w:b/>
          <w:color w:val="FF0000"/>
          <w:lang w:eastAsia="en-US"/>
        </w:rPr>
      </w:pPr>
      <w:r w:rsidRPr="00B54339">
        <w:rPr>
          <w:rFonts w:eastAsia="Calibri"/>
          <w:b/>
          <w:color w:val="FF0000"/>
          <w:lang w:eastAsia="en-US"/>
        </w:rPr>
        <w:t>Az adatkezelési folyamat leírása, az adatkezelésre vonatkozó részletes</w:t>
      </w:r>
    </w:p>
    <w:p w14:paraId="7E163258" w14:textId="21844F33" w:rsidR="00B54339" w:rsidRDefault="00B54339" w:rsidP="00B54339">
      <w:pPr>
        <w:pStyle w:val="Listaszerbekezds"/>
        <w:spacing w:after="200" w:line="276" w:lineRule="auto"/>
        <w:jc w:val="both"/>
        <w:rPr>
          <w:rFonts w:eastAsia="Calibri"/>
          <w:b/>
          <w:color w:val="FF0000"/>
          <w:lang w:eastAsia="en-US"/>
        </w:rPr>
      </w:pPr>
      <w:r w:rsidRPr="00B54339">
        <w:rPr>
          <w:rFonts w:eastAsia="Calibri"/>
          <w:b/>
          <w:color w:val="FF0000"/>
          <w:lang w:eastAsia="en-US"/>
        </w:rPr>
        <w:t>tájékoztatás</w:t>
      </w:r>
    </w:p>
    <w:p w14:paraId="62CD4811" w14:textId="77777777" w:rsidR="002A336F" w:rsidRDefault="002A336F" w:rsidP="002A336F">
      <w:pPr>
        <w:jc w:val="both"/>
        <w:rPr>
          <w:rFonts w:eastAsia="Calibri"/>
          <w:b/>
          <w:sz w:val="20"/>
          <w:szCs w:val="20"/>
          <w:lang w:eastAsia="en-US"/>
        </w:rPr>
      </w:pPr>
    </w:p>
    <w:p w14:paraId="5576FB56" w14:textId="77777777" w:rsidR="002A336F" w:rsidRPr="002A336F" w:rsidRDefault="002A336F" w:rsidP="002A336F">
      <w:pPr>
        <w:jc w:val="both"/>
        <w:rPr>
          <w:rFonts w:eastAsia="Calibri"/>
          <w:b/>
          <w:color w:val="0070C0"/>
          <w:sz w:val="22"/>
          <w:szCs w:val="22"/>
          <w:lang w:eastAsia="en-US"/>
        </w:rPr>
      </w:pPr>
      <w:r w:rsidRPr="002A336F">
        <w:rPr>
          <w:rFonts w:eastAsia="Calibri"/>
          <w:b/>
          <w:color w:val="0070C0"/>
          <w:sz w:val="22"/>
          <w:szCs w:val="22"/>
          <w:lang w:eastAsia="en-US"/>
        </w:rPr>
        <w:t xml:space="preserve">I. Közérdekű feladatok teljesítéséhez kapcsolódó adatkezelés, tömegfelvételek készítése és közzététele </w:t>
      </w:r>
    </w:p>
    <w:p w14:paraId="2620068D" w14:textId="32001E98" w:rsidR="008C6D0A" w:rsidRPr="00DD6B2A" w:rsidRDefault="008C6D0A" w:rsidP="008E192E">
      <w:pPr>
        <w:spacing w:before="100" w:beforeAutospacing="1" w:after="100" w:afterAutospacing="1" w:line="259" w:lineRule="auto"/>
        <w:jc w:val="both"/>
        <w:rPr>
          <w:sz w:val="20"/>
          <w:szCs w:val="20"/>
        </w:rPr>
      </w:pPr>
      <w:r w:rsidRPr="00DD6B2A">
        <w:rPr>
          <w:rFonts w:eastAsia="Calibri"/>
          <w:sz w:val="20"/>
          <w:szCs w:val="20"/>
          <w:lang w:eastAsia="en-US"/>
        </w:rPr>
        <w:t>4</w:t>
      </w:r>
      <w:r w:rsidR="002A336F" w:rsidRPr="00DD6B2A">
        <w:rPr>
          <w:rFonts w:eastAsia="Calibri"/>
          <w:sz w:val="20"/>
          <w:szCs w:val="20"/>
          <w:lang w:eastAsia="en-US"/>
        </w:rPr>
        <w:t xml:space="preserve">.1. </w:t>
      </w:r>
      <w:r w:rsidR="008E192E" w:rsidRPr="00DD6B2A">
        <w:rPr>
          <w:sz w:val="20"/>
          <w:szCs w:val="20"/>
        </w:rPr>
        <w:t>A Győri Balett előadásairól, illetve az Győri Balett társulatának fellépéseiről készülő televíziós felvételeken és a Győri Balett székhelyén (fellépési helyszínén) készülő reklám- és promóciós célú felvételeken</w:t>
      </w:r>
      <w:r w:rsidRPr="00DD6B2A">
        <w:rPr>
          <w:sz w:val="20"/>
          <w:szCs w:val="20"/>
        </w:rPr>
        <w:t xml:space="preserve"> a jelzett felvételkészítés során</w:t>
      </w:r>
      <w:r w:rsidR="008E192E" w:rsidRPr="00DD6B2A">
        <w:rPr>
          <w:sz w:val="20"/>
          <w:szCs w:val="20"/>
        </w:rPr>
        <w:t xml:space="preserve"> érintettek megjelenhetnek, az ábrázolás ugyanakkor minden esetben kifejezetten az előadásra, a Győri Balett helyszíneinek, eseményeinek a bemutatására irányul, tehát </w:t>
      </w:r>
      <w:r w:rsidR="008E192E" w:rsidRPr="00DD6B2A">
        <w:rPr>
          <w:i/>
          <w:sz w:val="20"/>
          <w:szCs w:val="20"/>
        </w:rPr>
        <w:t>az ábrázolás módja nem egyedi, nem az egyénre irányul, azaz a közönség szempontjából tömegfelvételnek minősülnek</w:t>
      </w:r>
      <w:r w:rsidR="00DD6B2A" w:rsidRPr="00DD6B2A">
        <w:rPr>
          <w:sz w:val="20"/>
          <w:szCs w:val="20"/>
        </w:rPr>
        <w:t>,</w:t>
      </w:r>
      <w:r w:rsidR="00DD6B2A" w:rsidRPr="00DD6B2A">
        <w:rPr>
          <w:rFonts w:eastAsia="Calibri"/>
          <w:i/>
          <w:sz w:val="20"/>
          <w:szCs w:val="20"/>
          <w:lang w:eastAsia="en-US"/>
        </w:rPr>
        <w:t xml:space="preserve"> ugyanakkor a felvételeken szerepelhet a résztvevők képmása, hangja</w:t>
      </w:r>
      <w:r w:rsidR="008E192E" w:rsidRPr="00DD6B2A">
        <w:rPr>
          <w:sz w:val="20"/>
          <w:szCs w:val="20"/>
        </w:rPr>
        <w:t xml:space="preserve">. A Győri Balett a felvételek készítése során lehetőség szerint törekszik arra, hogy az érintettek a felvételeken azonosítható módon ne jelenjenek meg. </w:t>
      </w:r>
    </w:p>
    <w:p w14:paraId="677484C0" w14:textId="109F2D14" w:rsidR="008E192E" w:rsidRPr="00DD6B2A" w:rsidRDefault="008E192E" w:rsidP="008E192E">
      <w:pPr>
        <w:spacing w:before="100" w:beforeAutospacing="1" w:after="100" w:afterAutospacing="1" w:line="259" w:lineRule="auto"/>
        <w:jc w:val="both"/>
        <w:rPr>
          <w:sz w:val="20"/>
          <w:szCs w:val="20"/>
        </w:rPr>
      </w:pPr>
      <w:r w:rsidRPr="00DD6B2A">
        <w:rPr>
          <w:sz w:val="20"/>
          <w:szCs w:val="20"/>
        </w:rPr>
        <w:t xml:space="preserve">Az érintett a Győri Balett </w:t>
      </w:r>
      <w:r w:rsidR="008C6D0A" w:rsidRPr="00DD6B2A">
        <w:rPr>
          <w:sz w:val="20"/>
          <w:szCs w:val="20"/>
        </w:rPr>
        <w:t>fellépési, működési helyszínén</w:t>
      </w:r>
      <w:r w:rsidRPr="00DD6B2A">
        <w:rPr>
          <w:sz w:val="20"/>
          <w:szCs w:val="20"/>
        </w:rPr>
        <w:t xml:space="preserve"> való megjelenéssel hozzájárul a felvételek elkészítéséhez, és az elkészült felvételek közzétételéhez.</w:t>
      </w:r>
      <w:r w:rsidR="008C6D0A" w:rsidRPr="00DD6B2A">
        <w:rPr>
          <w:sz w:val="20"/>
          <w:szCs w:val="20"/>
        </w:rPr>
        <w:t xml:space="preserve"> </w:t>
      </w:r>
    </w:p>
    <w:p w14:paraId="5094F3CC" w14:textId="0C3FA4F6" w:rsidR="002A336F" w:rsidRPr="002A336F" w:rsidRDefault="00DD6B2A" w:rsidP="002A336F">
      <w:pPr>
        <w:jc w:val="both"/>
        <w:rPr>
          <w:rFonts w:eastAsia="Calibri"/>
          <w:sz w:val="20"/>
          <w:szCs w:val="20"/>
          <w:lang w:eastAsia="en-US"/>
        </w:rPr>
      </w:pPr>
      <w:r>
        <w:rPr>
          <w:rFonts w:eastAsia="Calibri"/>
          <w:sz w:val="20"/>
          <w:szCs w:val="20"/>
          <w:lang w:eastAsia="en-US"/>
        </w:rPr>
        <w:lastRenderedPageBreak/>
        <w:t>A s</w:t>
      </w:r>
      <w:r w:rsidR="002A336F" w:rsidRPr="002A336F">
        <w:rPr>
          <w:rFonts w:eastAsia="Calibri"/>
          <w:sz w:val="20"/>
          <w:szCs w:val="20"/>
          <w:lang w:eastAsia="en-US"/>
        </w:rPr>
        <w:t>ajtó</w:t>
      </w:r>
      <w:r>
        <w:rPr>
          <w:rFonts w:eastAsia="Calibri"/>
          <w:sz w:val="20"/>
          <w:szCs w:val="20"/>
          <w:lang w:eastAsia="en-US"/>
        </w:rPr>
        <w:t xml:space="preserve"> számára </w:t>
      </w:r>
      <w:r w:rsidR="002A336F" w:rsidRPr="002A336F">
        <w:rPr>
          <w:rFonts w:eastAsia="Calibri"/>
          <w:sz w:val="20"/>
          <w:szCs w:val="20"/>
          <w:lang w:eastAsia="en-US"/>
        </w:rPr>
        <w:t>nyilvános rendezvény esetén a sajtóorgánumok munkatársai is készíthetnek felvételeket, e sajtóorgánumok önálló adatkezelőnek minősülnek, adatkezelési tevékenységük nem képezi jelen tájékoztató tárgyát.</w:t>
      </w:r>
    </w:p>
    <w:p w14:paraId="76C8CE4C" w14:textId="77777777" w:rsidR="00DD6B2A" w:rsidRDefault="00DD6B2A" w:rsidP="002A336F">
      <w:pPr>
        <w:jc w:val="both"/>
        <w:rPr>
          <w:rFonts w:eastAsia="Calibri"/>
          <w:sz w:val="20"/>
          <w:szCs w:val="20"/>
          <w:lang w:eastAsia="en-US"/>
        </w:rPr>
      </w:pPr>
    </w:p>
    <w:p w14:paraId="7D59C5FA"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A felvételek készítése minden esetben nyilvánosan, az érintettek által észlelhető módon történik.</w:t>
      </w:r>
    </w:p>
    <w:p w14:paraId="780D0519"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A felvételeket Adatkezelő esetenként közzé teheti honlapján és közösségi média oldalain.</w:t>
      </w:r>
    </w:p>
    <w:p w14:paraId="268984E6"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 felvételek az Adatkezelő rendelkezésére álló készülékkel, vagy az általa jogszerűen megbízott személy készülékével kerülnek rögzítésre. </w:t>
      </w:r>
    </w:p>
    <w:p w14:paraId="04BC25EE" w14:textId="00D3B8C8"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 felvételt (fotó és/vagy videó) a nyilvánosságra hozatalt követően az internetes technológia természetéből fakadóan médiatartalom-szolgáltató </w:t>
      </w:r>
      <w:r w:rsidR="00E91AAE">
        <w:rPr>
          <w:rFonts w:eastAsia="Calibri"/>
          <w:sz w:val="20"/>
          <w:szCs w:val="20"/>
          <w:lang w:eastAsia="en-US"/>
        </w:rPr>
        <w:t xml:space="preserve">vagy más személy </w:t>
      </w:r>
      <w:r w:rsidRPr="002A336F">
        <w:rPr>
          <w:rFonts w:eastAsia="Calibri"/>
          <w:sz w:val="20"/>
          <w:szCs w:val="20"/>
          <w:lang w:eastAsia="en-US"/>
        </w:rPr>
        <w:t xml:space="preserve">átveheti, másolhatja, saját felületén közreadhatja. </w:t>
      </w:r>
    </w:p>
    <w:p w14:paraId="4107BBAE"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A felvételen szereplő személyek, illetve azok törvényes képviselői a felvétel jogszerű felhasználásáért díjazásra nem jogosultak. Az adatkezelőt nem terheli felelősség a felvétel(ek) harmadik személy(ek) általi jogtalan felhasználásáért.</w:t>
      </w:r>
    </w:p>
    <w:p w14:paraId="60B7E018"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 digitális negatívok, másolatok és a sokszorosítással létrejött felvételek az adatkezelő tulajdonát képezik, a szerzői jogok őt illetik. </w:t>
      </w:r>
    </w:p>
    <w:p w14:paraId="091CE96A" w14:textId="77777777" w:rsidR="002A336F" w:rsidRPr="002A336F" w:rsidRDefault="002A336F" w:rsidP="002A336F">
      <w:pPr>
        <w:jc w:val="both"/>
        <w:rPr>
          <w:bCs/>
          <w:color w:val="000000"/>
          <w:sz w:val="20"/>
          <w:szCs w:val="20"/>
        </w:rPr>
      </w:pPr>
      <w:r w:rsidRPr="002A336F">
        <w:rPr>
          <w:rFonts w:eastAsia="Calibri"/>
          <w:sz w:val="20"/>
          <w:szCs w:val="20"/>
          <w:lang w:eastAsia="en-US"/>
        </w:rPr>
        <w:t>Adatkezelő a székhelyén, telephelyén – általa erre szerződésben meg nem bízott – harmadik személyek által készített felvételekért felelősséget nem vállal.</w:t>
      </w:r>
      <w:r w:rsidRPr="002A336F">
        <w:rPr>
          <w:bCs/>
          <w:color w:val="000000"/>
          <w:sz w:val="20"/>
          <w:szCs w:val="20"/>
        </w:rPr>
        <w:t xml:space="preserve"> </w:t>
      </w:r>
    </w:p>
    <w:p w14:paraId="3533422D" w14:textId="77777777" w:rsidR="002A336F" w:rsidRPr="002A336F" w:rsidRDefault="002A336F" w:rsidP="002A336F">
      <w:pPr>
        <w:jc w:val="both"/>
        <w:rPr>
          <w:bCs/>
          <w:color w:val="000000"/>
          <w:sz w:val="20"/>
          <w:szCs w:val="20"/>
        </w:rPr>
      </w:pPr>
    </w:p>
    <w:p w14:paraId="0A7E9ACF" w14:textId="67F80FA4"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.1.1. Az adatkezelés jogalapja</w:t>
      </w:r>
      <w:r w:rsidR="002A336F" w:rsidRPr="002A336F">
        <w:rPr>
          <w:rFonts w:eastAsia="Calibri"/>
          <w:sz w:val="20"/>
          <w:szCs w:val="20"/>
          <w:lang w:eastAsia="en-US"/>
        </w:rPr>
        <w:t>:</w:t>
      </w:r>
    </w:p>
    <w:p w14:paraId="36059E3D"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Az adatkezelés – a GDPR 6. cikk (1) bekezdés e) pontja alapján közérdekű feladat végrehajtásához szükséges, melyet a Ptk. 2:48. § (2) bekezdése alapoz meg. Utóbbi jogszabály szerint képmás vagy hangfelvétel elkészítéséhez és felhasználásához nincs szükség az érintett hozzájárulására tömegfelvétel és nyilvános közéleti szereplésről készült felvétel esetén. A tömegfelvételeken az emberek sokasága látható, az ábrázolt személyek nem egyedi személyekként, hanem mint a tömeg részei láthatók. Ha a képen nem az egyének külön-külön hívják fel magukra a figyelmet, hanem mint sokaság vannak jelen, tömegfelvételről van szó. </w:t>
      </w:r>
    </w:p>
    <w:p w14:paraId="109455FE"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Közszereplésnek az a megnyilvánulás minősül, amely befolyásolja a társadalom életét, a helyi vagy az országos viszonyok alakulását. A közszereplést a köz érdekében való megszólalás, szerepvállalás alapozza meg. Tipikusan ilyen a különböző kulturális, társadalmi rendezvényeken, gyűléseken történő felszólalás, nyilvános szerepvállalás. Közszereplő bárki lehet, azaz a minősítés nem kötődik formális társadalmi vagy jogi státushoz. </w:t>
      </w:r>
    </w:p>
    <w:p w14:paraId="25B39DDC" w14:textId="77777777" w:rsidR="002A336F" w:rsidRPr="002A336F" w:rsidRDefault="002A336F" w:rsidP="002A336F">
      <w:pPr>
        <w:jc w:val="both"/>
        <w:rPr>
          <w:rFonts w:eastAsia="Calibri"/>
          <w:sz w:val="20"/>
          <w:szCs w:val="20"/>
          <w:lang w:eastAsia="en-US"/>
        </w:rPr>
      </w:pPr>
    </w:p>
    <w:p w14:paraId="76BBB751" w14:textId="01127CFD"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.1.2. Az adatkezelés célja</w:t>
      </w:r>
      <w:r w:rsidR="002A336F" w:rsidRPr="002A336F">
        <w:rPr>
          <w:rFonts w:eastAsia="Calibri"/>
          <w:sz w:val="20"/>
          <w:szCs w:val="20"/>
          <w:lang w:eastAsia="en-US"/>
        </w:rPr>
        <w:t xml:space="preserve">: az Adatkezelő rendezvényeinek megörökítése, a rendezvény iránt érdeklődők tájékoztatása, valamint a rendezvények megtörténtének igazolása. </w:t>
      </w:r>
    </w:p>
    <w:p w14:paraId="1A7499AF" w14:textId="77777777" w:rsidR="002A336F" w:rsidRPr="002A336F" w:rsidRDefault="002A336F" w:rsidP="002A336F">
      <w:pPr>
        <w:jc w:val="both"/>
        <w:rPr>
          <w:rFonts w:eastAsia="Calibri"/>
          <w:sz w:val="20"/>
          <w:szCs w:val="20"/>
          <w:lang w:eastAsia="en-US"/>
        </w:rPr>
      </w:pPr>
    </w:p>
    <w:p w14:paraId="0638A0C6" w14:textId="43D937EA"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.1.3. A nyilvántartott adatok köre</w:t>
      </w:r>
      <w:r w:rsidR="002A336F" w:rsidRPr="002A336F">
        <w:rPr>
          <w:rFonts w:eastAsia="Calibri"/>
          <w:sz w:val="20"/>
          <w:szCs w:val="20"/>
          <w:lang w:eastAsia="en-US"/>
        </w:rPr>
        <w:t>: a rendezvényen részt vevő személyekről készült tömegfelvétel</w:t>
      </w:r>
      <w:r w:rsidR="00E91AAE">
        <w:rPr>
          <w:rFonts w:eastAsia="Calibri"/>
          <w:sz w:val="20"/>
          <w:szCs w:val="20"/>
          <w:lang w:eastAsia="en-US"/>
        </w:rPr>
        <w:t>en</w:t>
      </w:r>
      <w:r w:rsidR="002A336F" w:rsidRPr="002A336F">
        <w:rPr>
          <w:rFonts w:eastAsia="Calibri"/>
          <w:sz w:val="20"/>
          <w:szCs w:val="20"/>
          <w:lang w:eastAsia="en-US"/>
        </w:rPr>
        <w:t>, illetve a nyilvános közéleti szereplésről készült felvétel</w:t>
      </w:r>
      <w:r w:rsidR="00E91AAE">
        <w:rPr>
          <w:rFonts w:eastAsia="Calibri"/>
          <w:sz w:val="20"/>
          <w:szCs w:val="20"/>
          <w:lang w:eastAsia="en-US"/>
        </w:rPr>
        <w:t>en látható esemény</w:t>
      </w:r>
      <w:r w:rsidR="002A336F" w:rsidRPr="002A336F">
        <w:rPr>
          <w:rFonts w:eastAsia="Calibri"/>
          <w:sz w:val="20"/>
          <w:szCs w:val="20"/>
          <w:lang w:eastAsia="en-US"/>
        </w:rPr>
        <w:t xml:space="preserve">, továbbá a felvétel készítésének időpontja és helyszíne. </w:t>
      </w:r>
    </w:p>
    <w:p w14:paraId="457C895F" w14:textId="77777777" w:rsidR="002A336F" w:rsidRDefault="002A336F" w:rsidP="002A336F">
      <w:pPr>
        <w:jc w:val="both"/>
        <w:rPr>
          <w:rFonts w:eastAsia="Calibri"/>
          <w:sz w:val="20"/>
          <w:szCs w:val="20"/>
          <w:lang w:eastAsia="en-US"/>
        </w:rPr>
      </w:pPr>
    </w:p>
    <w:p w14:paraId="55AED940" w14:textId="235C7FBF"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.1.4. Az adatkezelés időtartama</w:t>
      </w:r>
      <w:r w:rsidR="002A336F" w:rsidRPr="002A336F">
        <w:rPr>
          <w:rFonts w:eastAsia="Calibri"/>
          <w:sz w:val="20"/>
          <w:szCs w:val="20"/>
          <w:lang w:eastAsia="en-US"/>
        </w:rPr>
        <w:t xml:space="preserve">: a nyilvánosságot tájékoztató közzététel megjelenésének időtartama, illetve annak archiválása esetén a tárolási idő. </w:t>
      </w:r>
    </w:p>
    <w:p w14:paraId="2FD160FD"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 tárolási idő a felvétel lehetséges felhasználásához igazodik akként, hogy az későbbi közzétételhez, pályázati beszámolókhoz, honlapon és/vagy közösségi felületen történő megjelenítésekhez szükségessé válhat-e. </w:t>
      </w:r>
    </w:p>
    <w:p w14:paraId="0E82A39A" w14:textId="77777777" w:rsidR="002A336F" w:rsidRPr="002A336F" w:rsidRDefault="002A336F" w:rsidP="002A336F">
      <w:pPr>
        <w:jc w:val="both"/>
        <w:rPr>
          <w:rFonts w:eastAsia="Calibri"/>
          <w:sz w:val="20"/>
          <w:szCs w:val="20"/>
          <w:lang w:eastAsia="en-US"/>
        </w:rPr>
      </w:pPr>
    </w:p>
    <w:p w14:paraId="44CB0EAE" w14:textId="4116D142" w:rsidR="002A336F" w:rsidRPr="002A336F" w:rsidRDefault="00517642"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.1.5. Betekintés, adattovábbítás</w:t>
      </w:r>
      <w:r w:rsidR="002A336F" w:rsidRPr="002A336F">
        <w:rPr>
          <w:rFonts w:eastAsia="Calibri"/>
          <w:sz w:val="20"/>
          <w:szCs w:val="20"/>
          <w:lang w:eastAsia="en-US"/>
        </w:rPr>
        <w:t>: a nyilvánosságra hozott tömegfelvételek bárki számára hozzáférhetőek.</w:t>
      </w:r>
    </w:p>
    <w:p w14:paraId="3CFF0AD8" w14:textId="77777777" w:rsidR="002A336F" w:rsidRPr="002A336F" w:rsidRDefault="002A336F" w:rsidP="002A336F">
      <w:pPr>
        <w:jc w:val="both"/>
        <w:rPr>
          <w:rFonts w:eastAsia="Calibri"/>
          <w:sz w:val="20"/>
          <w:szCs w:val="20"/>
          <w:lang w:eastAsia="en-US"/>
        </w:rPr>
      </w:pPr>
    </w:p>
    <w:p w14:paraId="1F4FCDF2" w14:textId="77777777" w:rsidR="002A336F" w:rsidRPr="002A336F" w:rsidRDefault="002A336F" w:rsidP="002A336F">
      <w:pPr>
        <w:jc w:val="both"/>
        <w:rPr>
          <w:rFonts w:eastAsia="Calibri"/>
          <w:b/>
          <w:color w:val="0070C0"/>
          <w:sz w:val="22"/>
          <w:szCs w:val="22"/>
          <w:lang w:eastAsia="en-US"/>
        </w:rPr>
      </w:pPr>
      <w:r w:rsidRPr="002A336F">
        <w:rPr>
          <w:rFonts w:eastAsia="Calibri"/>
          <w:b/>
          <w:color w:val="0070C0"/>
          <w:sz w:val="22"/>
          <w:szCs w:val="22"/>
          <w:lang w:eastAsia="en-US"/>
        </w:rPr>
        <w:t>II. A résztvevők önkéntes hozzájárulása alapján történő adatkezelés</w:t>
      </w:r>
    </w:p>
    <w:p w14:paraId="539C8FB5" w14:textId="77777777" w:rsidR="002A336F" w:rsidRPr="002A336F" w:rsidRDefault="002A336F" w:rsidP="002A336F">
      <w:pPr>
        <w:jc w:val="both"/>
        <w:rPr>
          <w:rFonts w:ascii="Calibri" w:eastAsia="Calibri" w:hAnsi="Calibri"/>
          <w:sz w:val="22"/>
          <w:szCs w:val="22"/>
          <w:lang w:eastAsia="en-US"/>
        </w:rPr>
      </w:pPr>
    </w:p>
    <w:p w14:paraId="384207F1" w14:textId="4C2774D3" w:rsidR="002A336F" w:rsidRPr="002A336F" w:rsidRDefault="00DD6B2A" w:rsidP="002A336F">
      <w:pPr>
        <w:jc w:val="both"/>
        <w:rPr>
          <w:rFonts w:eastAsia="Calibri"/>
          <w:sz w:val="20"/>
          <w:szCs w:val="20"/>
          <w:lang w:eastAsia="en-US"/>
        </w:rPr>
      </w:pPr>
      <w:r>
        <w:rPr>
          <w:rFonts w:eastAsia="Calibri"/>
          <w:sz w:val="20"/>
          <w:szCs w:val="20"/>
          <w:lang w:eastAsia="en-US"/>
        </w:rPr>
        <w:t>4</w:t>
      </w:r>
      <w:r w:rsidR="002A336F" w:rsidRPr="002A336F">
        <w:rPr>
          <w:rFonts w:eastAsia="Calibri"/>
          <w:sz w:val="20"/>
          <w:szCs w:val="20"/>
          <w:lang w:eastAsia="en-US"/>
        </w:rPr>
        <w:t>.2. Adatkezelő az I. pontban részletezett programok és rendezvények során fénykép-, film- és hangfelvételeket a résztvevők önkéntes hozzájárulása alapján is kezelhet.</w:t>
      </w:r>
    </w:p>
    <w:p w14:paraId="583785AF" w14:textId="77777777" w:rsidR="002A336F" w:rsidRPr="002A336F" w:rsidRDefault="002A336F" w:rsidP="002A336F">
      <w:pPr>
        <w:jc w:val="both"/>
        <w:rPr>
          <w:rFonts w:eastAsia="Calibri"/>
          <w:sz w:val="20"/>
          <w:szCs w:val="20"/>
          <w:lang w:eastAsia="en-US"/>
        </w:rPr>
      </w:pPr>
    </w:p>
    <w:p w14:paraId="6510824F" w14:textId="0AD25521"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.2.1. Az adatkezelés jogalapja</w:t>
      </w:r>
      <w:r w:rsidR="002A336F" w:rsidRPr="002A336F">
        <w:rPr>
          <w:rFonts w:eastAsia="Calibri"/>
          <w:sz w:val="20"/>
          <w:szCs w:val="20"/>
          <w:lang w:eastAsia="en-US"/>
        </w:rPr>
        <w:t>:</w:t>
      </w:r>
    </w:p>
    <w:p w14:paraId="4563F494"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Az adatkezelés – a GDPR 6. cikk (1) bekezdés a) pontja alapján – önkéntes hozzájárulásán alapul, mely hozzájárulást az érintettek Adatkezelő honlapján is közzétett adatvédelmi tájékoztató ismeretében adnak meg. A nyilvános közéleti szereplés kivételével a kifejezetten konkrét személy(ek)ről készített felvétel elkészítéséhez, felhasználásához az érintett hozzájárulása szükséges. Ugyanez vonatkozik a tömegből való kiemelés esetére is - történjen bármely rögzítéstechnikai eszközzel (pl. teleobjektív, zoom) -, mivel az a képmást újra individualizálja, és így a képmás elkészítéséhez és felhasználásához az érintett hozzájárulása szükséges. Ha a tömegfelvételből utólagos szerkesztéssel kerül sor az individualizálásra, szintén szükséges a hozzájárulás. </w:t>
      </w:r>
    </w:p>
    <w:p w14:paraId="26AAB07A" w14:textId="77777777" w:rsidR="002A336F" w:rsidRPr="002A336F" w:rsidRDefault="002A336F" w:rsidP="002A336F">
      <w:pPr>
        <w:jc w:val="both"/>
        <w:rPr>
          <w:rFonts w:eastAsia="Calibri"/>
          <w:sz w:val="20"/>
          <w:szCs w:val="20"/>
          <w:lang w:eastAsia="en-US"/>
        </w:rPr>
      </w:pPr>
    </w:p>
    <w:p w14:paraId="7D410292" w14:textId="530E1991"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.2.2. Az adatkezelés célja</w:t>
      </w:r>
      <w:r w:rsidR="002A336F" w:rsidRPr="002A336F">
        <w:rPr>
          <w:rFonts w:eastAsia="Calibri"/>
          <w:sz w:val="20"/>
          <w:szCs w:val="20"/>
          <w:lang w:eastAsia="en-US"/>
        </w:rPr>
        <w:t>: az Adatkezelő rendezvényeinek megörökítése, a rendezvény iránt érdek</w:t>
      </w:r>
      <w:r w:rsidR="00E91AAE">
        <w:rPr>
          <w:rFonts w:eastAsia="Calibri"/>
          <w:sz w:val="20"/>
          <w:szCs w:val="20"/>
          <w:lang w:eastAsia="en-US"/>
        </w:rPr>
        <w:t>lődők tájékoztatása, valamint az Adatkezelő tevékenységének népszerűsítése</w:t>
      </w:r>
      <w:r w:rsidR="002A336F" w:rsidRPr="002A336F">
        <w:rPr>
          <w:rFonts w:eastAsia="Calibri"/>
          <w:sz w:val="20"/>
          <w:szCs w:val="20"/>
          <w:lang w:eastAsia="en-US"/>
        </w:rPr>
        <w:t xml:space="preserve">. </w:t>
      </w:r>
    </w:p>
    <w:p w14:paraId="420C9B77" w14:textId="77777777" w:rsidR="002A336F" w:rsidRPr="002A336F" w:rsidRDefault="002A336F" w:rsidP="002A336F">
      <w:pPr>
        <w:jc w:val="both"/>
        <w:rPr>
          <w:rFonts w:eastAsia="Calibri"/>
          <w:sz w:val="20"/>
          <w:szCs w:val="20"/>
          <w:lang w:eastAsia="en-US"/>
        </w:rPr>
      </w:pPr>
    </w:p>
    <w:p w14:paraId="78B50AF4" w14:textId="2C8FB456" w:rsidR="002A336F" w:rsidRPr="002A336F" w:rsidRDefault="00DD6B2A" w:rsidP="002A336F">
      <w:pPr>
        <w:jc w:val="both"/>
        <w:rPr>
          <w:rFonts w:eastAsia="Calibri"/>
          <w:sz w:val="20"/>
          <w:szCs w:val="20"/>
          <w:lang w:eastAsia="en-US"/>
        </w:rPr>
      </w:pPr>
      <w:r>
        <w:rPr>
          <w:rFonts w:eastAsia="Calibri"/>
          <w:sz w:val="20"/>
          <w:szCs w:val="20"/>
          <w:u w:val="single"/>
          <w:lang w:eastAsia="en-US"/>
        </w:rPr>
        <w:lastRenderedPageBreak/>
        <w:t>4</w:t>
      </w:r>
      <w:r w:rsidR="002A336F" w:rsidRPr="002A336F">
        <w:rPr>
          <w:rFonts w:eastAsia="Calibri"/>
          <w:sz w:val="20"/>
          <w:szCs w:val="20"/>
          <w:u w:val="single"/>
          <w:lang w:eastAsia="en-US"/>
        </w:rPr>
        <w:t>.2.3. A nyilvántartott adatok köre:</w:t>
      </w:r>
      <w:r w:rsidR="002A336F" w:rsidRPr="002A336F">
        <w:rPr>
          <w:rFonts w:eastAsia="Calibri"/>
          <w:sz w:val="20"/>
          <w:szCs w:val="20"/>
          <w:lang w:eastAsia="en-US"/>
        </w:rPr>
        <w:t xml:space="preserve"> A rendezvényen részt vevő személyekről beazonosítható módon készült felvétel</w:t>
      </w:r>
      <w:r w:rsidR="00E91AAE">
        <w:rPr>
          <w:rFonts w:eastAsia="Calibri"/>
          <w:sz w:val="20"/>
          <w:szCs w:val="20"/>
          <w:lang w:eastAsia="en-US"/>
        </w:rPr>
        <w:t>en található</w:t>
      </w:r>
      <w:r w:rsidR="002A336F" w:rsidRPr="002A336F">
        <w:rPr>
          <w:rFonts w:eastAsia="Calibri"/>
          <w:sz w:val="20"/>
          <w:szCs w:val="20"/>
          <w:lang w:eastAsia="en-US"/>
        </w:rPr>
        <w:t xml:space="preserve"> képmás, hang, </w:t>
      </w:r>
      <w:r w:rsidR="00E91AAE">
        <w:rPr>
          <w:rFonts w:eastAsia="Calibri"/>
          <w:sz w:val="20"/>
          <w:szCs w:val="20"/>
          <w:lang w:eastAsia="en-US"/>
        </w:rPr>
        <w:t xml:space="preserve">hangszín, mondandó, magatartás, </w:t>
      </w:r>
      <w:r w:rsidR="002A336F" w:rsidRPr="002A336F">
        <w:rPr>
          <w:rFonts w:eastAsia="Calibri"/>
          <w:sz w:val="20"/>
          <w:szCs w:val="20"/>
          <w:lang w:eastAsia="en-US"/>
        </w:rPr>
        <w:t xml:space="preserve">a felvételen látható fiziológiás jellemzők, a felvétel készítésének időpontja és helyszíne. </w:t>
      </w:r>
    </w:p>
    <w:p w14:paraId="547233F7" w14:textId="77777777" w:rsidR="002A336F" w:rsidRPr="002A336F" w:rsidRDefault="002A336F" w:rsidP="002A336F">
      <w:pPr>
        <w:jc w:val="both"/>
        <w:rPr>
          <w:rFonts w:eastAsia="Calibri"/>
          <w:sz w:val="20"/>
          <w:szCs w:val="20"/>
          <w:lang w:eastAsia="en-US"/>
        </w:rPr>
      </w:pPr>
    </w:p>
    <w:p w14:paraId="3C40785A" w14:textId="23056087"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.2.4. Az adatkezelés időtartama</w:t>
      </w:r>
      <w:r w:rsidR="002A336F" w:rsidRPr="002A336F">
        <w:rPr>
          <w:rFonts w:eastAsia="Calibri"/>
          <w:sz w:val="20"/>
          <w:szCs w:val="20"/>
          <w:lang w:eastAsia="en-US"/>
        </w:rPr>
        <w:t xml:space="preserve">: a nyilvánosságot tájékoztató közzététel megjelenésének időtartama, illetve annak archiválása esetén a tárolási idő. </w:t>
      </w:r>
    </w:p>
    <w:p w14:paraId="1055E492"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 tárolási idő a felvétel lehetséges felhasználásához igazodik akként, hogy az későbbi közzétételhez, pályázati beszámolókhoz, honlapon és/vagy közösségi felületen történő megjelenítésekhez szükségessé válhat-e. </w:t>
      </w:r>
    </w:p>
    <w:p w14:paraId="4A2E80A4" w14:textId="77777777" w:rsidR="002A336F" w:rsidRPr="002A336F" w:rsidRDefault="002A336F" w:rsidP="002A336F">
      <w:pPr>
        <w:jc w:val="both"/>
        <w:rPr>
          <w:rFonts w:eastAsia="Calibri"/>
          <w:sz w:val="20"/>
          <w:szCs w:val="20"/>
          <w:lang w:eastAsia="en-US"/>
        </w:rPr>
      </w:pPr>
    </w:p>
    <w:p w14:paraId="7509F7FB"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 xml:space="preserve">A hozzájárulás indoklás nélkül bármikor visszavonható. A hozzájárulás visszavonása nem érinti a hozzájáruláson alapuló, a visszavonás előtti adatkezelés jogszerűségét. </w:t>
      </w:r>
    </w:p>
    <w:p w14:paraId="1A7B4150" w14:textId="77777777" w:rsidR="002A336F" w:rsidRPr="002A336F" w:rsidRDefault="002A336F" w:rsidP="002A336F">
      <w:pPr>
        <w:jc w:val="both"/>
        <w:rPr>
          <w:rFonts w:eastAsia="Calibri"/>
          <w:sz w:val="20"/>
          <w:szCs w:val="20"/>
          <w:lang w:eastAsia="en-US"/>
        </w:rPr>
      </w:pPr>
    </w:p>
    <w:p w14:paraId="615FA026" w14:textId="77777777" w:rsidR="00E91AAE" w:rsidRPr="00E91AAE" w:rsidRDefault="00DD6B2A" w:rsidP="00E91AAE">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.2.5. Betekintés, adattovábbítás</w:t>
      </w:r>
      <w:r w:rsidR="002A336F" w:rsidRPr="002A336F">
        <w:rPr>
          <w:rFonts w:eastAsia="Calibri"/>
          <w:sz w:val="20"/>
          <w:szCs w:val="20"/>
          <w:lang w:eastAsia="en-US"/>
        </w:rPr>
        <w:t xml:space="preserve">: </w:t>
      </w:r>
      <w:r w:rsidR="00E91AAE" w:rsidRPr="00E91AAE">
        <w:rPr>
          <w:rFonts w:eastAsia="Calibri"/>
          <w:sz w:val="20"/>
          <w:szCs w:val="20"/>
          <w:lang w:eastAsia="en-US"/>
        </w:rPr>
        <w:t>az érintett hozzájárulásának keretei között nyilvánosságra hozott felvételek bárki számára hozzáférhetőek.</w:t>
      </w:r>
    </w:p>
    <w:p w14:paraId="0585478C" w14:textId="20061B9D" w:rsidR="002A336F" w:rsidRPr="002A336F" w:rsidRDefault="002A336F" w:rsidP="002A336F">
      <w:pPr>
        <w:jc w:val="both"/>
        <w:rPr>
          <w:rFonts w:eastAsia="Calibri"/>
          <w:sz w:val="20"/>
          <w:szCs w:val="20"/>
          <w:lang w:eastAsia="en-US"/>
        </w:rPr>
      </w:pPr>
    </w:p>
    <w:p w14:paraId="65168326" w14:textId="77777777" w:rsidR="002A336F" w:rsidRPr="002A336F" w:rsidRDefault="002A336F" w:rsidP="002A336F">
      <w:pPr>
        <w:jc w:val="both"/>
        <w:rPr>
          <w:rFonts w:eastAsia="Calibri"/>
          <w:sz w:val="20"/>
          <w:szCs w:val="20"/>
          <w:lang w:eastAsia="en-US"/>
        </w:rPr>
      </w:pPr>
    </w:p>
    <w:p w14:paraId="2BB238F9" w14:textId="77777777" w:rsidR="002A336F" w:rsidRPr="002A336F" w:rsidRDefault="002A336F" w:rsidP="002A336F">
      <w:pPr>
        <w:jc w:val="both"/>
        <w:rPr>
          <w:rFonts w:eastAsia="Calibri"/>
          <w:b/>
          <w:color w:val="0070C0"/>
          <w:sz w:val="22"/>
          <w:szCs w:val="22"/>
          <w:lang w:eastAsia="en-US"/>
        </w:rPr>
      </w:pPr>
      <w:r w:rsidRPr="002A336F">
        <w:rPr>
          <w:rFonts w:eastAsia="Calibri"/>
          <w:b/>
          <w:color w:val="0070C0"/>
          <w:sz w:val="22"/>
          <w:szCs w:val="22"/>
          <w:lang w:eastAsia="en-US"/>
        </w:rPr>
        <w:t>III. Szerződés teljesítéséhez szükséges adatkezelés</w:t>
      </w:r>
    </w:p>
    <w:p w14:paraId="6F407F12" w14:textId="77777777" w:rsidR="002A336F" w:rsidRPr="002A336F" w:rsidRDefault="002A336F" w:rsidP="002A336F">
      <w:pPr>
        <w:jc w:val="both"/>
        <w:rPr>
          <w:rFonts w:eastAsia="Calibri"/>
          <w:sz w:val="20"/>
          <w:szCs w:val="20"/>
          <w:lang w:eastAsia="en-US"/>
        </w:rPr>
      </w:pPr>
    </w:p>
    <w:p w14:paraId="1857D4D8" w14:textId="337C1F7D" w:rsidR="002A336F" w:rsidRPr="002A336F" w:rsidRDefault="00DD6B2A" w:rsidP="002A336F">
      <w:pPr>
        <w:jc w:val="both"/>
        <w:rPr>
          <w:rFonts w:eastAsia="Calibri"/>
          <w:sz w:val="20"/>
          <w:szCs w:val="20"/>
          <w:lang w:eastAsia="en-US"/>
        </w:rPr>
      </w:pPr>
      <w:r>
        <w:rPr>
          <w:rFonts w:eastAsia="Calibri"/>
          <w:sz w:val="20"/>
          <w:szCs w:val="20"/>
          <w:lang w:eastAsia="en-US"/>
        </w:rPr>
        <w:t>4</w:t>
      </w:r>
      <w:r w:rsidR="002A336F" w:rsidRPr="002A336F">
        <w:rPr>
          <w:rFonts w:eastAsia="Calibri"/>
          <w:sz w:val="20"/>
          <w:szCs w:val="20"/>
          <w:lang w:eastAsia="en-US"/>
        </w:rPr>
        <w:t xml:space="preserve">.3. Adatkezelő az I. pontban részletezett programok és rendezvények során fénykép-, film- és hangfelvételeket a résztvevőkkel kötött szerződés alapján is kezelhet. Ebben az esetben a szerződés teljesítéséhez szükség </w:t>
      </w:r>
      <w:r>
        <w:rPr>
          <w:rFonts w:eastAsia="Calibri"/>
          <w:sz w:val="20"/>
          <w:szCs w:val="20"/>
          <w:lang w:eastAsia="en-US"/>
        </w:rPr>
        <w:t>lehet</w:t>
      </w:r>
      <w:r w:rsidR="002A336F" w:rsidRPr="002A336F">
        <w:rPr>
          <w:rFonts w:eastAsia="Calibri"/>
          <w:sz w:val="20"/>
          <w:szCs w:val="20"/>
          <w:lang w:eastAsia="en-US"/>
        </w:rPr>
        <w:t xml:space="preserve"> a felvételek elkészítésére és felhasználására, esetenként közzétételére. A szerződésen alapuló adatkezelés elmaradása esetén a szerződés </w:t>
      </w:r>
      <w:r>
        <w:rPr>
          <w:rFonts w:eastAsia="Calibri"/>
          <w:sz w:val="20"/>
          <w:szCs w:val="20"/>
          <w:lang w:eastAsia="en-US"/>
        </w:rPr>
        <w:t>teljesítése meghiúsulhatna</w:t>
      </w:r>
      <w:r w:rsidR="002A336F" w:rsidRPr="002A336F">
        <w:rPr>
          <w:rFonts w:eastAsia="Calibri"/>
          <w:sz w:val="20"/>
          <w:szCs w:val="20"/>
          <w:lang w:eastAsia="en-US"/>
        </w:rPr>
        <w:t>.</w:t>
      </w:r>
    </w:p>
    <w:p w14:paraId="7C8D2D52" w14:textId="77777777" w:rsidR="002A336F" w:rsidRPr="002A336F" w:rsidRDefault="002A336F" w:rsidP="002A336F">
      <w:pPr>
        <w:jc w:val="both"/>
        <w:rPr>
          <w:rFonts w:eastAsia="Calibri"/>
          <w:sz w:val="20"/>
          <w:szCs w:val="20"/>
          <w:lang w:eastAsia="en-US"/>
        </w:rPr>
      </w:pPr>
    </w:p>
    <w:p w14:paraId="4F108E3C" w14:textId="567ABB9E" w:rsidR="002A336F" w:rsidRPr="002A336F" w:rsidRDefault="00DD6B2A" w:rsidP="002A336F">
      <w:pPr>
        <w:jc w:val="both"/>
        <w:rPr>
          <w:rFonts w:eastAsia="Calibri"/>
          <w:sz w:val="20"/>
          <w:szCs w:val="20"/>
          <w:u w:val="single"/>
          <w:lang w:eastAsia="en-US"/>
        </w:rPr>
      </w:pPr>
      <w:r>
        <w:rPr>
          <w:rFonts w:eastAsia="Calibri"/>
          <w:sz w:val="20"/>
          <w:szCs w:val="20"/>
          <w:u w:val="single"/>
          <w:lang w:eastAsia="en-US"/>
        </w:rPr>
        <w:t>4</w:t>
      </w:r>
      <w:r w:rsidR="002A336F" w:rsidRPr="002A336F">
        <w:rPr>
          <w:rFonts w:eastAsia="Calibri"/>
          <w:sz w:val="20"/>
          <w:szCs w:val="20"/>
          <w:u w:val="single"/>
          <w:lang w:eastAsia="en-US"/>
        </w:rPr>
        <w:t>.3.1. Az adatkezelés jogalapja:</w:t>
      </w:r>
    </w:p>
    <w:p w14:paraId="492D7FEB" w14:textId="77777777" w:rsidR="002A336F" w:rsidRPr="002A336F" w:rsidRDefault="002A336F" w:rsidP="002A336F">
      <w:pPr>
        <w:jc w:val="both"/>
        <w:rPr>
          <w:rFonts w:eastAsia="Calibri"/>
          <w:sz w:val="20"/>
          <w:szCs w:val="20"/>
          <w:lang w:eastAsia="en-US"/>
        </w:rPr>
      </w:pPr>
      <w:r w:rsidRPr="002A336F">
        <w:rPr>
          <w:rFonts w:eastAsia="Calibri"/>
          <w:sz w:val="20"/>
          <w:szCs w:val="20"/>
          <w:lang w:eastAsia="en-US"/>
        </w:rPr>
        <w:t>Az érintett és Adatkezelő között létrejött szerződés teljesítéséhez szükséges az adatkezelés figyelemmel a GDPR 6. cikk (1) bekezdés b) pontjában foglaltakra.</w:t>
      </w:r>
    </w:p>
    <w:p w14:paraId="71913854" w14:textId="77777777" w:rsidR="002A336F" w:rsidRPr="002A336F" w:rsidRDefault="002A336F" w:rsidP="002A336F">
      <w:pPr>
        <w:jc w:val="both"/>
        <w:rPr>
          <w:rFonts w:eastAsia="Calibri"/>
          <w:sz w:val="20"/>
          <w:szCs w:val="20"/>
          <w:lang w:eastAsia="en-US"/>
        </w:rPr>
      </w:pPr>
    </w:p>
    <w:p w14:paraId="6B2AE62C" w14:textId="6E2C4D29"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.3.2. Az adatkezelés célja</w:t>
      </w:r>
      <w:r w:rsidR="002A336F" w:rsidRPr="002A336F">
        <w:rPr>
          <w:rFonts w:eastAsia="Calibri"/>
          <w:sz w:val="20"/>
          <w:szCs w:val="20"/>
          <w:lang w:eastAsia="en-US"/>
        </w:rPr>
        <w:t xml:space="preserve">: az Adatkezelő és az érintett között létrejött szerződés alapján lezajlott rendezvény megtörténtének igazolása. </w:t>
      </w:r>
    </w:p>
    <w:p w14:paraId="67CD2955" w14:textId="77777777" w:rsidR="002A336F" w:rsidRPr="002A336F" w:rsidRDefault="002A336F" w:rsidP="002A336F">
      <w:pPr>
        <w:jc w:val="both"/>
        <w:rPr>
          <w:rFonts w:eastAsia="Calibri"/>
          <w:sz w:val="20"/>
          <w:szCs w:val="20"/>
          <w:lang w:eastAsia="en-US"/>
        </w:rPr>
      </w:pPr>
    </w:p>
    <w:p w14:paraId="2F70ED47" w14:textId="77777777" w:rsidR="00E91AAE" w:rsidRPr="00E91AAE" w:rsidRDefault="00DD6B2A" w:rsidP="00E91AAE">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.3.3. A nyilvántartott adatok köre:</w:t>
      </w:r>
      <w:r w:rsidR="002A336F" w:rsidRPr="002A336F">
        <w:rPr>
          <w:rFonts w:eastAsia="Calibri"/>
          <w:sz w:val="20"/>
          <w:szCs w:val="20"/>
          <w:lang w:eastAsia="en-US"/>
        </w:rPr>
        <w:t xml:space="preserve"> </w:t>
      </w:r>
      <w:r w:rsidR="00E91AAE" w:rsidRPr="00E91AAE">
        <w:rPr>
          <w:rFonts w:eastAsia="Calibri"/>
          <w:sz w:val="20"/>
          <w:szCs w:val="20"/>
          <w:lang w:eastAsia="en-US"/>
        </w:rPr>
        <w:t xml:space="preserve">A rendezvényen, programon részt vevő, ott előadó személy(ek)ről beazonosítható módon készült felvételen található személyes adatok: képmás, hang, a felvételen látható fiziológiás jellemzők, magatartás, mondandó, a felvétel készítésének időpontja és helyszíne. </w:t>
      </w:r>
    </w:p>
    <w:p w14:paraId="507937D7" w14:textId="7DE759E7" w:rsidR="002A336F" w:rsidRPr="002A336F" w:rsidRDefault="002A336F" w:rsidP="002A336F">
      <w:pPr>
        <w:jc w:val="both"/>
        <w:rPr>
          <w:rFonts w:eastAsia="Calibri"/>
          <w:sz w:val="20"/>
          <w:szCs w:val="20"/>
          <w:lang w:eastAsia="en-US"/>
        </w:rPr>
      </w:pPr>
    </w:p>
    <w:p w14:paraId="55600CF2" w14:textId="1A505CA8"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.3.4. Az adatkezelés időtartama</w:t>
      </w:r>
      <w:r w:rsidR="002A336F" w:rsidRPr="002A336F">
        <w:rPr>
          <w:rFonts w:eastAsia="Calibri"/>
          <w:sz w:val="20"/>
          <w:szCs w:val="20"/>
          <w:lang w:eastAsia="en-US"/>
        </w:rPr>
        <w:t xml:space="preserve">: a program, rendezvény megvalósulását igazoló felvételt a szerződés pénzügyi teljesítésének fizikai és pénzügyi zárásának az időpontjáig tárolja az Adatkezelő. </w:t>
      </w:r>
    </w:p>
    <w:p w14:paraId="60DD7196" w14:textId="77777777" w:rsidR="002A336F" w:rsidRPr="002A336F" w:rsidRDefault="002A336F" w:rsidP="002A336F">
      <w:pPr>
        <w:jc w:val="both"/>
        <w:rPr>
          <w:rFonts w:eastAsia="Calibri"/>
          <w:sz w:val="20"/>
          <w:szCs w:val="20"/>
          <w:lang w:eastAsia="en-US"/>
        </w:rPr>
      </w:pPr>
    </w:p>
    <w:p w14:paraId="2A5B60E2" w14:textId="38FE7F33" w:rsidR="002A336F" w:rsidRPr="002A336F" w:rsidRDefault="00DD6B2A" w:rsidP="002A336F">
      <w:pPr>
        <w:jc w:val="both"/>
        <w:rPr>
          <w:rFonts w:eastAsia="Calibri"/>
          <w:sz w:val="20"/>
          <w:szCs w:val="20"/>
          <w:lang w:eastAsia="en-US"/>
        </w:rPr>
      </w:pPr>
      <w:r>
        <w:rPr>
          <w:rFonts w:eastAsia="Calibri"/>
          <w:sz w:val="20"/>
          <w:szCs w:val="20"/>
          <w:u w:val="single"/>
          <w:lang w:eastAsia="en-US"/>
        </w:rPr>
        <w:t>4</w:t>
      </w:r>
      <w:r w:rsidR="002A336F" w:rsidRPr="002A336F">
        <w:rPr>
          <w:rFonts w:eastAsia="Calibri"/>
          <w:sz w:val="20"/>
          <w:szCs w:val="20"/>
          <w:u w:val="single"/>
          <w:lang w:eastAsia="en-US"/>
        </w:rPr>
        <w:t>.3.5. Betekintés, adattovábbítás:</w:t>
      </w:r>
      <w:r w:rsidR="002A336F" w:rsidRPr="002A336F">
        <w:rPr>
          <w:rFonts w:eastAsia="Calibri"/>
          <w:sz w:val="20"/>
          <w:szCs w:val="20"/>
          <w:lang w:eastAsia="en-US"/>
        </w:rPr>
        <w:t xml:space="preserve"> a tárolt felvételek a szerződés teljesítésének vizsgálatát végző személyek számára hozzáférhetők, valamint egyedi szerződéses kikötés esetén az Adatkezelő honlapján, vagy más, szerződésben rögzített felületén. </w:t>
      </w:r>
    </w:p>
    <w:p w14:paraId="0EA08C54" w14:textId="77777777" w:rsidR="002A336F" w:rsidRPr="002A336F" w:rsidRDefault="002A336F" w:rsidP="002A336F">
      <w:pPr>
        <w:jc w:val="both"/>
        <w:rPr>
          <w:rFonts w:eastAsia="Calibri"/>
          <w:sz w:val="20"/>
          <w:szCs w:val="20"/>
          <w:lang w:eastAsia="en-US"/>
        </w:rPr>
      </w:pPr>
    </w:p>
    <w:p w14:paraId="61C8BC62" w14:textId="4DE29F7A" w:rsidR="008E192E" w:rsidRDefault="008E192E" w:rsidP="00934962">
      <w:pPr>
        <w:pStyle w:val="Listaszerbekezds"/>
        <w:numPr>
          <w:ilvl w:val="0"/>
          <w:numId w:val="38"/>
        </w:numPr>
        <w:jc w:val="both"/>
        <w:rPr>
          <w:b/>
          <w:color w:val="FF0000"/>
        </w:rPr>
      </w:pPr>
      <w:r w:rsidRPr="00330D41">
        <w:rPr>
          <w:b/>
          <w:color w:val="FF0000"/>
        </w:rPr>
        <w:t>A</w:t>
      </w:r>
      <w:r w:rsidR="0056331C">
        <w:rPr>
          <w:b/>
          <w:color w:val="FF0000"/>
        </w:rPr>
        <w:t>z</w:t>
      </w:r>
      <w:r w:rsidRPr="00330D41">
        <w:rPr>
          <w:b/>
          <w:color w:val="FF0000"/>
        </w:rPr>
        <w:t xml:space="preserve"> adatkezelésre vonatkozó egyéb tájékoztatás</w:t>
      </w:r>
    </w:p>
    <w:p w14:paraId="6CEFDDFB" w14:textId="77777777" w:rsidR="008E192E" w:rsidRPr="00330D41" w:rsidRDefault="008E192E" w:rsidP="008E192E">
      <w:pPr>
        <w:pStyle w:val="Listaszerbekezds"/>
        <w:ind w:left="714"/>
        <w:jc w:val="both"/>
        <w:rPr>
          <w:b/>
          <w:color w:val="FF0000"/>
        </w:rPr>
      </w:pPr>
    </w:p>
    <w:p w14:paraId="49F3C98F" w14:textId="77777777" w:rsidR="00593AE4" w:rsidRDefault="00595C25" w:rsidP="008E192E">
      <w:pPr>
        <w:jc w:val="both"/>
        <w:outlineLvl w:val="1"/>
        <w:rPr>
          <w:bCs/>
          <w:sz w:val="20"/>
          <w:szCs w:val="20"/>
        </w:rPr>
      </w:pPr>
      <w:r w:rsidRPr="0056331C">
        <w:rPr>
          <w:bCs/>
          <w:sz w:val="20"/>
          <w:szCs w:val="20"/>
        </w:rPr>
        <w:t>5</w:t>
      </w:r>
      <w:r w:rsidR="008E192E" w:rsidRPr="0056331C">
        <w:rPr>
          <w:bCs/>
          <w:sz w:val="20"/>
          <w:szCs w:val="20"/>
        </w:rPr>
        <w:t>.1. A személyes adatok</w:t>
      </w:r>
      <w:r w:rsidRPr="0056331C">
        <w:rPr>
          <w:bCs/>
          <w:sz w:val="20"/>
          <w:szCs w:val="20"/>
        </w:rPr>
        <w:t>at Adatkezelő digitálisan kezeli, a</w:t>
      </w:r>
      <w:r w:rsidR="008E192E" w:rsidRPr="0056331C">
        <w:rPr>
          <w:bCs/>
          <w:sz w:val="20"/>
          <w:szCs w:val="20"/>
        </w:rPr>
        <w:t>zok</w:t>
      </w:r>
      <w:r w:rsidR="0056331C" w:rsidRPr="0056331C">
        <w:rPr>
          <w:bCs/>
          <w:sz w:val="20"/>
          <w:szCs w:val="20"/>
        </w:rPr>
        <w:t xml:space="preserve">at </w:t>
      </w:r>
      <w:r w:rsidR="008E192E" w:rsidRPr="0056331C">
        <w:rPr>
          <w:bCs/>
          <w:sz w:val="20"/>
          <w:szCs w:val="20"/>
        </w:rPr>
        <w:t xml:space="preserve">kizárólag a </w:t>
      </w:r>
      <w:r w:rsidRPr="0056331C">
        <w:rPr>
          <w:bCs/>
          <w:sz w:val="20"/>
          <w:szCs w:val="20"/>
        </w:rPr>
        <w:t xml:space="preserve">felvételek készítésével és kezelésével </w:t>
      </w:r>
      <w:r w:rsidR="008E192E" w:rsidRPr="0056331C">
        <w:rPr>
          <w:bCs/>
          <w:sz w:val="20"/>
          <w:szCs w:val="20"/>
        </w:rPr>
        <w:t>kapcsolatban feladatot teljesítő munkatársak jogosultak</w:t>
      </w:r>
      <w:r w:rsidR="0056331C" w:rsidRPr="0056331C">
        <w:rPr>
          <w:bCs/>
          <w:sz w:val="20"/>
          <w:szCs w:val="20"/>
        </w:rPr>
        <w:t xml:space="preserve"> Adatkezelőnél tárolni, szerkeszteni, illetve azokkal egyéb műveletet végezni</w:t>
      </w:r>
      <w:r w:rsidR="008E192E" w:rsidRPr="0056331C">
        <w:rPr>
          <w:bCs/>
          <w:sz w:val="20"/>
          <w:szCs w:val="20"/>
        </w:rPr>
        <w:t>.</w:t>
      </w:r>
    </w:p>
    <w:p w14:paraId="34A913F1" w14:textId="77777777" w:rsidR="00593AE4" w:rsidRDefault="00593AE4" w:rsidP="008E192E">
      <w:pPr>
        <w:jc w:val="both"/>
        <w:outlineLvl w:val="1"/>
        <w:rPr>
          <w:bCs/>
          <w:sz w:val="20"/>
          <w:szCs w:val="20"/>
        </w:rPr>
      </w:pPr>
    </w:p>
    <w:p w14:paraId="211A6D69" w14:textId="6FB2DFFA" w:rsidR="00593AE4" w:rsidRDefault="00281201" w:rsidP="008E192E">
      <w:pPr>
        <w:jc w:val="both"/>
        <w:outlineLvl w:val="1"/>
        <w:rPr>
          <w:bCs/>
          <w:sz w:val="20"/>
          <w:szCs w:val="20"/>
        </w:rPr>
      </w:pPr>
      <w:r>
        <w:rPr>
          <w:bCs/>
          <w:sz w:val="20"/>
          <w:szCs w:val="20"/>
        </w:rPr>
        <w:t xml:space="preserve">5.2. </w:t>
      </w:r>
      <w:r w:rsidR="00593AE4">
        <w:rPr>
          <w:bCs/>
          <w:sz w:val="20"/>
          <w:szCs w:val="20"/>
        </w:rPr>
        <w:t>Az adatkezelő által kezelt felvételek – hozzájárulás jogalapon történő adatkezelés esetén a hozzájárulásban meghatározott keretek között, a szerződés teljesítéséhez kapcsolódó jogalapon történő adatkezelés esetén pedig a szerződésben meghatározott keretek között – esetenként közzétételre kerülhetnek Adatkezelő hivatalos közösségi felületein, mely esetekben a közösségi felületeket működtető szervezet</w:t>
      </w:r>
      <w:r>
        <w:rPr>
          <w:bCs/>
          <w:sz w:val="20"/>
          <w:szCs w:val="20"/>
        </w:rPr>
        <w:t>/társaság</w:t>
      </w:r>
      <w:r w:rsidR="00593AE4">
        <w:rPr>
          <w:bCs/>
          <w:sz w:val="20"/>
          <w:szCs w:val="20"/>
        </w:rPr>
        <w:t xml:space="preserve"> is adatkezelőnek minősül. </w:t>
      </w:r>
    </w:p>
    <w:p w14:paraId="3C65B74B" w14:textId="77777777" w:rsidR="0077193E" w:rsidRDefault="0077193E" w:rsidP="008E192E">
      <w:pPr>
        <w:jc w:val="both"/>
        <w:outlineLvl w:val="1"/>
        <w:rPr>
          <w:bCs/>
          <w:sz w:val="20"/>
          <w:szCs w:val="20"/>
        </w:rPr>
      </w:pPr>
    </w:p>
    <w:p w14:paraId="47C01426" w14:textId="60C9E982" w:rsidR="0077193E" w:rsidRPr="0077193E" w:rsidRDefault="0077193E" w:rsidP="0077193E">
      <w:pPr>
        <w:pStyle w:val="Listaszerbekezds"/>
        <w:numPr>
          <w:ilvl w:val="0"/>
          <w:numId w:val="43"/>
        </w:numPr>
        <w:shd w:val="clear" w:color="auto" w:fill="FFFFFF"/>
        <w:jc w:val="both"/>
        <w:outlineLvl w:val="1"/>
        <w:rPr>
          <w:rFonts w:eastAsiaTheme="minorHAnsi"/>
          <w:sz w:val="20"/>
          <w:szCs w:val="20"/>
          <w:lang w:eastAsia="en-US"/>
        </w:rPr>
      </w:pPr>
      <w:r w:rsidRPr="0077193E">
        <w:rPr>
          <w:rFonts w:eastAsiaTheme="minorHAnsi"/>
          <w:b/>
          <w:sz w:val="20"/>
          <w:szCs w:val="20"/>
          <w:lang w:eastAsia="en-US"/>
        </w:rPr>
        <w:t>Facebook-on történő közzététel esetén</w:t>
      </w:r>
      <w:r w:rsidRPr="0077193E">
        <w:rPr>
          <w:rFonts w:eastAsiaTheme="minorHAnsi"/>
          <w:sz w:val="20"/>
          <w:szCs w:val="20"/>
          <w:lang w:eastAsia="en-US"/>
        </w:rPr>
        <w:t xml:space="preserve"> a Facebook üzemeltetőjének adatkezelési tájékoztató elérhető a következő webhelyen: </w:t>
      </w:r>
      <w:hyperlink r:id="rId9" w:history="1">
        <w:r w:rsidRPr="0077193E">
          <w:rPr>
            <w:rFonts w:eastAsiaTheme="minorHAnsi"/>
            <w:sz w:val="20"/>
            <w:szCs w:val="20"/>
            <w:lang w:eastAsia="en-US"/>
          </w:rPr>
          <w:t>https://hu-hu.facebook.com/business/gdpr</w:t>
        </w:r>
      </w:hyperlink>
      <w:r w:rsidRPr="0077193E">
        <w:rPr>
          <w:rFonts w:eastAsiaTheme="minorHAnsi"/>
          <w:sz w:val="20"/>
          <w:szCs w:val="20"/>
          <w:lang w:eastAsia="en-US"/>
        </w:rPr>
        <w:t>;</w:t>
      </w:r>
    </w:p>
    <w:p w14:paraId="0F40CF2C" w14:textId="3D100767" w:rsidR="0077193E" w:rsidRPr="0077193E" w:rsidRDefault="0077193E" w:rsidP="0077193E">
      <w:pPr>
        <w:pStyle w:val="Listaszerbekezds"/>
        <w:numPr>
          <w:ilvl w:val="0"/>
          <w:numId w:val="43"/>
        </w:numPr>
        <w:jc w:val="both"/>
        <w:outlineLvl w:val="1"/>
        <w:rPr>
          <w:bCs/>
          <w:sz w:val="20"/>
          <w:szCs w:val="20"/>
        </w:rPr>
      </w:pPr>
      <w:r w:rsidRPr="0077193E">
        <w:rPr>
          <w:rFonts w:eastAsiaTheme="minorHAnsi"/>
          <w:b/>
          <w:sz w:val="20"/>
          <w:szCs w:val="20"/>
          <w:lang w:eastAsia="en-US"/>
        </w:rPr>
        <w:t>Instagramon történő közzététel esetén</w:t>
      </w:r>
      <w:r w:rsidRPr="0077193E">
        <w:rPr>
          <w:rFonts w:eastAsiaTheme="minorHAnsi"/>
          <w:sz w:val="20"/>
          <w:szCs w:val="20"/>
          <w:lang w:eastAsia="en-US"/>
        </w:rPr>
        <w:t xml:space="preserve"> az Instagram üzemeltetőjének adatkezelési tájékoztatója elérhető a következő helyen: https://privacycenter.instagram.com/policy/</w:t>
      </w:r>
      <w:r w:rsidRPr="0077193E">
        <w:rPr>
          <w:rFonts w:eastAsiaTheme="minorHAnsi"/>
          <w:sz w:val="20"/>
          <w:szCs w:val="20"/>
          <w:lang w:eastAsia="en-US"/>
        </w:rPr>
        <w:br/>
        <w:t>?entry_point=ig_help_center_data_policy_redirect;</w:t>
      </w:r>
    </w:p>
    <w:p w14:paraId="78B7FAC1" w14:textId="22A0C731" w:rsidR="0077193E" w:rsidRPr="0077193E" w:rsidRDefault="0077193E" w:rsidP="0077193E">
      <w:pPr>
        <w:pStyle w:val="Listaszerbekezds"/>
        <w:numPr>
          <w:ilvl w:val="0"/>
          <w:numId w:val="43"/>
        </w:numPr>
        <w:shd w:val="clear" w:color="auto" w:fill="FFFFFF"/>
        <w:jc w:val="both"/>
        <w:outlineLvl w:val="1"/>
        <w:rPr>
          <w:rFonts w:eastAsiaTheme="minorHAnsi"/>
          <w:sz w:val="20"/>
          <w:szCs w:val="20"/>
          <w:lang w:eastAsia="en-US"/>
        </w:rPr>
      </w:pPr>
      <w:r w:rsidRPr="0077193E">
        <w:rPr>
          <w:rFonts w:eastAsiaTheme="minorHAnsi"/>
          <w:b/>
          <w:sz w:val="20"/>
          <w:szCs w:val="20"/>
          <w:lang w:eastAsia="en-US"/>
        </w:rPr>
        <w:t>YouTube-on történő közzététel esetén</w:t>
      </w:r>
      <w:r w:rsidRPr="0077193E">
        <w:rPr>
          <w:rFonts w:eastAsiaTheme="minorHAnsi"/>
          <w:sz w:val="20"/>
          <w:szCs w:val="20"/>
          <w:lang w:eastAsia="en-US"/>
        </w:rPr>
        <w:t xml:space="preserve"> a YouTube üzemeltetőjének adatkezelési tájékoztatója a következő weboldalon érhető el: https://www.youtube.com/intl/ALL_hu/howyoutubeworks/user-settings/privacy/</w:t>
      </w:r>
    </w:p>
    <w:p w14:paraId="18572B38" w14:textId="2B8A3228" w:rsidR="008E192E" w:rsidRPr="0056331C" w:rsidRDefault="0056331C" w:rsidP="008E192E">
      <w:pPr>
        <w:spacing w:before="100" w:beforeAutospacing="1" w:after="100" w:afterAutospacing="1"/>
        <w:jc w:val="both"/>
        <w:rPr>
          <w:rFonts w:eastAsiaTheme="minorHAnsi"/>
          <w:sz w:val="20"/>
          <w:szCs w:val="20"/>
          <w:lang w:eastAsia="en-US"/>
        </w:rPr>
      </w:pPr>
      <w:r w:rsidRPr="0056331C">
        <w:rPr>
          <w:rFonts w:eastAsiaTheme="minorHAnsi"/>
          <w:sz w:val="20"/>
          <w:szCs w:val="20"/>
          <w:lang w:eastAsia="en-US"/>
        </w:rPr>
        <w:lastRenderedPageBreak/>
        <w:t>5</w:t>
      </w:r>
      <w:r w:rsidR="008E192E" w:rsidRPr="0056331C">
        <w:rPr>
          <w:rFonts w:eastAsiaTheme="minorHAnsi"/>
          <w:sz w:val="20"/>
          <w:szCs w:val="20"/>
          <w:lang w:eastAsia="en-US"/>
        </w:rPr>
        <w:t>.</w:t>
      </w:r>
      <w:r w:rsidR="00281201">
        <w:rPr>
          <w:rFonts w:eastAsiaTheme="minorHAnsi"/>
          <w:sz w:val="20"/>
          <w:szCs w:val="20"/>
          <w:lang w:eastAsia="en-US"/>
        </w:rPr>
        <w:t>3</w:t>
      </w:r>
      <w:r w:rsidR="008E192E" w:rsidRPr="0056331C">
        <w:rPr>
          <w:rFonts w:eastAsiaTheme="minorHAnsi"/>
          <w:sz w:val="20"/>
          <w:szCs w:val="20"/>
          <w:lang w:eastAsia="en-US"/>
        </w:rPr>
        <w:t xml:space="preserve">. A jogszabály által előírt adattovábbítást az Adatkezelő köteles teljesíteni. Az adatkérésre jogszabály alapján jogosult bíróság, nyomozó hatóság, ügyészség, nemzetbiztonsági szolgálat, minősített adatok kezelésére jogosult, vagy ilyen megkeresés küldésére jogosult szerv vagy más hatóság (például adóhatóság, Államkincstár, alapvető jogok biztosa, NAIH, stb.) jogszabályban meghatározott feladatai ellátásának biztosítása céljából elrendelt vagy kérelmezett adatszolgáltatási igényének az Adatkezelő köteles eleget tenni. Ezen szervek, szervezetek felé személyes adatokat is továbbít(hat) az Érintettekről ezen szervek, szervezetek felé az Adatkezelő. A fentieken túlmenően személyes adatot továbbítani csak akkor lehet, ha ahhoz az Érintett egyértelműen hozzájárult. Az Érintettek hozzájárulásához kötött adattovábbítás esetén az Érintett a nyilatkozatát az adattovábbítás címzettje és célja ismeretében adja meg. </w:t>
      </w:r>
    </w:p>
    <w:p w14:paraId="6321C727" w14:textId="516B9DCC" w:rsidR="008E192E" w:rsidRPr="0056331C" w:rsidRDefault="008E192E" w:rsidP="008E192E">
      <w:pPr>
        <w:pStyle w:val="Listaszerbekezds"/>
        <w:spacing w:before="100" w:beforeAutospacing="1" w:after="100" w:afterAutospacing="1"/>
        <w:ind w:left="0"/>
        <w:jc w:val="both"/>
        <w:outlineLvl w:val="1"/>
        <w:rPr>
          <w:bCs/>
          <w:sz w:val="20"/>
          <w:szCs w:val="20"/>
        </w:rPr>
      </w:pPr>
      <w:r w:rsidRPr="0056331C">
        <w:rPr>
          <w:rFonts w:eastAsiaTheme="minorHAnsi"/>
          <w:sz w:val="20"/>
          <w:szCs w:val="20"/>
          <w:lang w:eastAsia="en-US"/>
        </w:rPr>
        <w:t xml:space="preserve">A jelen tájékoztatóban részletezetteken túl </w:t>
      </w:r>
      <w:r w:rsidRPr="0056331C">
        <w:rPr>
          <w:bCs/>
          <w:sz w:val="20"/>
          <w:szCs w:val="20"/>
        </w:rPr>
        <w:t>személyes adatok harmadik személyek részére, harmadik országba vagy nemzetközi szervezet részére nem kerülnek továbbításra.</w:t>
      </w:r>
    </w:p>
    <w:p w14:paraId="72BC29E7" w14:textId="77777777" w:rsidR="008E192E" w:rsidRPr="0056331C" w:rsidRDefault="008E192E" w:rsidP="008E192E">
      <w:pPr>
        <w:pStyle w:val="Listaszerbekezds"/>
        <w:spacing w:before="100" w:beforeAutospacing="1" w:after="100" w:afterAutospacing="1"/>
        <w:ind w:left="0"/>
        <w:jc w:val="both"/>
        <w:outlineLvl w:val="1"/>
        <w:rPr>
          <w:bCs/>
          <w:sz w:val="20"/>
          <w:szCs w:val="20"/>
        </w:rPr>
      </w:pPr>
    </w:p>
    <w:p w14:paraId="37A074BC" w14:textId="19C2B0BA" w:rsidR="008E192E" w:rsidRPr="0056331C" w:rsidRDefault="0056331C" w:rsidP="008E192E">
      <w:pPr>
        <w:pStyle w:val="Listaszerbekezds"/>
        <w:spacing w:before="100" w:beforeAutospacing="1" w:after="100" w:afterAutospacing="1"/>
        <w:ind w:left="0"/>
        <w:jc w:val="both"/>
        <w:outlineLvl w:val="1"/>
        <w:rPr>
          <w:bCs/>
          <w:sz w:val="20"/>
          <w:szCs w:val="20"/>
        </w:rPr>
      </w:pPr>
      <w:r w:rsidRPr="0056331C">
        <w:rPr>
          <w:bCs/>
          <w:sz w:val="20"/>
          <w:szCs w:val="20"/>
        </w:rPr>
        <w:t>5.</w:t>
      </w:r>
      <w:r w:rsidR="00281201">
        <w:rPr>
          <w:bCs/>
          <w:sz w:val="20"/>
          <w:szCs w:val="20"/>
        </w:rPr>
        <w:t>4</w:t>
      </w:r>
      <w:r w:rsidRPr="0056331C">
        <w:rPr>
          <w:bCs/>
          <w:sz w:val="20"/>
          <w:szCs w:val="20"/>
        </w:rPr>
        <w:t xml:space="preserve">. </w:t>
      </w:r>
      <w:r w:rsidR="008E192E" w:rsidRPr="0056331C">
        <w:rPr>
          <w:bCs/>
          <w:sz w:val="20"/>
          <w:szCs w:val="20"/>
          <w:u w:val="single"/>
        </w:rPr>
        <w:t>A személyes adatok forrása</w:t>
      </w:r>
      <w:r w:rsidRPr="0056331C">
        <w:rPr>
          <w:bCs/>
          <w:sz w:val="20"/>
          <w:szCs w:val="20"/>
        </w:rPr>
        <w:t>:</w:t>
      </w:r>
      <w:r w:rsidR="008E192E" w:rsidRPr="0056331C">
        <w:rPr>
          <w:bCs/>
          <w:sz w:val="20"/>
          <w:szCs w:val="20"/>
        </w:rPr>
        <w:t xml:space="preserve"> Érintett, illetve Érintett törvényes képviselője</w:t>
      </w:r>
      <w:r w:rsidRPr="0056331C">
        <w:rPr>
          <w:bCs/>
          <w:sz w:val="20"/>
          <w:szCs w:val="20"/>
        </w:rPr>
        <w:t>.</w:t>
      </w:r>
    </w:p>
    <w:p w14:paraId="50FA2B86" w14:textId="77777777" w:rsidR="008E192E" w:rsidRPr="0056331C" w:rsidRDefault="008E192E" w:rsidP="008E192E">
      <w:pPr>
        <w:pStyle w:val="Listaszerbekezds"/>
        <w:spacing w:before="100" w:beforeAutospacing="1" w:after="100" w:afterAutospacing="1"/>
        <w:ind w:left="0"/>
        <w:jc w:val="both"/>
        <w:outlineLvl w:val="1"/>
        <w:rPr>
          <w:bCs/>
          <w:sz w:val="20"/>
          <w:szCs w:val="20"/>
        </w:rPr>
      </w:pPr>
    </w:p>
    <w:p w14:paraId="34CF7667" w14:textId="2B57451A" w:rsidR="008E192E" w:rsidRDefault="00281201" w:rsidP="008E192E">
      <w:pPr>
        <w:pStyle w:val="Listaszerbekezds"/>
        <w:spacing w:before="100" w:beforeAutospacing="1" w:after="100" w:afterAutospacing="1"/>
        <w:ind w:left="0"/>
        <w:jc w:val="both"/>
        <w:outlineLvl w:val="1"/>
        <w:rPr>
          <w:bCs/>
          <w:sz w:val="20"/>
          <w:szCs w:val="20"/>
        </w:rPr>
      </w:pPr>
      <w:r>
        <w:rPr>
          <w:bCs/>
          <w:sz w:val="20"/>
          <w:szCs w:val="20"/>
        </w:rPr>
        <w:t>5.5</w:t>
      </w:r>
      <w:r w:rsidR="0056331C" w:rsidRPr="0056331C">
        <w:rPr>
          <w:bCs/>
          <w:sz w:val="20"/>
          <w:szCs w:val="20"/>
        </w:rPr>
        <w:t xml:space="preserve">. </w:t>
      </w:r>
      <w:r w:rsidR="008E192E" w:rsidRPr="0056331C">
        <w:rPr>
          <w:bCs/>
          <w:sz w:val="20"/>
          <w:szCs w:val="20"/>
          <w:u w:val="single"/>
        </w:rPr>
        <w:t>Érintett:</w:t>
      </w:r>
      <w:r w:rsidR="008E192E" w:rsidRPr="0056331C">
        <w:rPr>
          <w:bCs/>
          <w:sz w:val="20"/>
          <w:szCs w:val="20"/>
        </w:rPr>
        <w:t xml:space="preserve"> a felvételeken szereplő személy</w:t>
      </w:r>
      <w:r w:rsidR="0056331C" w:rsidRPr="0056331C">
        <w:rPr>
          <w:bCs/>
          <w:sz w:val="20"/>
          <w:szCs w:val="20"/>
        </w:rPr>
        <w:t>.</w:t>
      </w:r>
    </w:p>
    <w:p w14:paraId="62A88BC7" w14:textId="77777777" w:rsidR="004137FB" w:rsidRDefault="004137FB" w:rsidP="008E192E">
      <w:pPr>
        <w:pStyle w:val="Listaszerbekezds"/>
        <w:spacing w:before="100" w:beforeAutospacing="1" w:after="100" w:afterAutospacing="1"/>
        <w:ind w:left="0"/>
        <w:jc w:val="both"/>
        <w:outlineLvl w:val="1"/>
        <w:rPr>
          <w:bCs/>
          <w:sz w:val="20"/>
          <w:szCs w:val="20"/>
        </w:rPr>
      </w:pPr>
    </w:p>
    <w:p w14:paraId="7389658C" w14:textId="4A72A677" w:rsidR="005543EF" w:rsidRPr="00C42E15" w:rsidRDefault="005543EF" w:rsidP="00934962">
      <w:pPr>
        <w:pStyle w:val="Listaszerbekezds"/>
        <w:numPr>
          <w:ilvl w:val="0"/>
          <w:numId w:val="38"/>
        </w:numPr>
        <w:spacing w:before="100" w:beforeAutospacing="1" w:after="100" w:afterAutospacing="1"/>
        <w:jc w:val="both"/>
        <w:rPr>
          <w:rFonts w:eastAsiaTheme="minorHAnsi"/>
          <w:b/>
          <w:color w:val="FF0000"/>
          <w:lang w:eastAsia="en-US"/>
        </w:rPr>
      </w:pPr>
      <w:r w:rsidRPr="00C42E15">
        <w:rPr>
          <w:rFonts w:eastAsiaTheme="minorHAnsi"/>
          <w:b/>
          <w:color w:val="FF0000"/>
          <w:lang w:eastAsia="en-US"/>
        </w:rPr>
        <w:t xml:space="preserve">Az </w:t>
      </w:r>
      <w:r w:rsidR="00E46782" w:rsidRPr="00C42E15">
        <w:rPr>
          <w:rFonts w:eastAsiaTheme="minorHAnsi"/>
          <w:b/>
          <w:color w:val="FF0000"/>
          <w:lang w:eastAsia="en-US"/>
        </w:rPr>
        <w:t>É</w:t>
      </w:r>
      <w:r w:rsidRPr="00C42E15">
        <w:rPr>
          <w:rFonts w:eastAsiaTheme="minorHAnsi"/>
          <w:b/>
          <w:color w:val="FF0000"/>
          <w:lang w:eastAsia="en-US"/>
        </w:rPr>
        <w:t>rintett jogai és</w:t>
      </w:r>
      <w:r w:rsidR="001963BD">
        <w:rPr>
          <w:rFonts w:eastAsiaTheme="minorHAnsi"/>
          <w:b/>
          <w:color w:val="FF0000"/>
          <w:lang w:eastAsia="en-US"/>
        </w:rPr>
        <w:t xml:space="preserve"> a</w:t>
      </w:r>
      <w:r w:rsidRPr="00C42E15">
        <w:rPr>
          <w:rFonts w:eastAsiaTheme="minorHAnsi"/>
          <w:b/>
          <w:color w:val="FF0000"/>
          <w:lang w:eastAsia="en-US"/>
        </w:rPr>
        <w:t xml:space="preserve"> jogérvényesítés lehetőségei</w:t>
      </w:r>
    </w:p>
    <w:p w14:paraId="607E0A29" w14:textId="16F9B1F6" w:rsidR="00C42E15" w:rsidRPr="00C8569B" w:rsidRDefault="00934962" w:rsidP="00C42E15">
      <w:pPr>
        <w:spacing w:before="100" w:beforeAutospacing="1" w:after="100" w:afterAutospacing="1"/>
        <w:jc w:val="both"/>
        <w:outlineLvl w:val="1"/>
        <w:rPr>
          <w:b/>
          <w:bCs/>
          <w:color w:val="000000"/>
          <w:sz w:val="20"/>
          <w:szCs w:val="20"/>
        </w:rPr>
      </w:pPr>
      <w:r>
        <w:rPr>
          <w:b/>
          <w:bCs/>
          <w:color w:val="000000"/>
          <w:sz w:val="20"/>
          <w:szCs w:val="20"/>
        </w:rPr>
        <w:t>6</w:t>
      </w:r>
      <w:r w:rsidR="00C42E15" w:rsidRPr="00C42E15">
        <w:rPr>
          <w:b/>
          <w:bCs/>
          <w:color w:val="000000"/>
          <w:sz w:val="20"/>
          <w:szCs w:val="20"/>
        </w:rPr>
        <w:t>.1.</w:t>
      </w:r>
      <w:r w:rsidR="00C42E15" w:rsidRPr="00C42E15">
        <w:rPr>
          <w:bCs/>
          <w:color w:val="000000"/>
          <w:sz w:val="20"/>
          <w:szCs w:val="20"/>
        </w:rPr>
        <w:t xml:space="preserve"> </w:t>
      </w:r>
      <w:r w:rsidR="00C42E15" w:rsidRPr="00C42E15">
        <w:rPr>
          <w:b/>
          <w:bCs/>
          <w:color w:val="000000"/>
          <w:sz w:val="20"/>
          <w:szCs w:val="20"/>
        </w:rPr>
        <w:t>Hozzájárulás visszavonás</w:t>
      </w:r>
      <w:r w:rsidR="00C42E15" w:rsidRPr="00C8569B">
        <w:rPr>
          <w:b/>
          <w:bCs/>
          <w:color w:val="000000"/>
          <w:sz w:val="20"/>
          <w:szCs w:val="20"/>
        </w:rPr>
        <w:t>ának joga</w:t>
      </w:r>
    </w:p>
    <w:p w14:paraId="727862C4" w14:textId="3FD25D79" w:rsidR="00C42E15" w:rsidRPr="00C42E15" w:rsidRDefault="00C42E15" w:rsidP="00C42E15">
      <w:pPr>
        <w:spacing w:before="100" w:beforeAutospacing="1" w:after="100" w:afterAutospacing="1"/>
        <w:jc w:val="both"/>
        <w:outlineLvl w:val="1"/>
        <w:rPr>
          <w:bCs/>
          <w:color w:val="000000"/>
          <w:sz w:val="20"/>
          <w:szCs w:val="20"/>
        </w:rPr>
      </w:pPr>
      <w:r w:rsidRPr="00C42E15">
        <w:rPr>
          <w:bCs/>
          <w:color w:val="000000"/>
          <w:sz w:val="20"/>
          <w:szCs w:val="20"/>
        </w:rPr>
        <w:t>Az érintett</w:t>
      </w:r>
      <w:r w:rsidR="00C8569B">
        <w:rPr>
          <w:bCs/>
          <w:color w:val="000000"/>
          <w:sz w:val="20"/>
          <w:szCs w:val="20"/>
        </w:rPr>
        <w:t xml:space="preserve"> hozzájáruláson alapuló adatkezelés esetén</w:t>
      </w:r>
      <w:r w:rsidRPr="00C42E15">
        <w:rPr>
          <w:bCs/>
          <w:color w:val="000000"/>
          <w:sz w:val="20"/>
          <w:szCs w:val="20"/>
        </w:rPr>
        <w:t xml:space="preserve"> jogosult arra, hogy hozzájárulását bármikor visszavonja. A hozzájárulás visszavonása nem érinti a hozzájáruláson alapuló, a visszavonás előtti adatkezelés jogszerűségét. Érintett a hozzájárulását az 1. pontban foglalt elérhetőségekre</w:t>
      </w:r>
      <w:r w:rsidR="001963BD">
        <w:rPr>
          <w:bCs/>
          <w:color w:val="000000"/>
          <w:sz w:val="20"/>
          <w:szCs w:val="20"/>
        </w:rPr>
        <w:t xml:space="preserve"> </w:t>
      </w:r>
      <w:r w:rsidRPr="00C42E15">
        <w:rPr>
          <w:bCs/>
          <w:color w:val="000000"/>
          <w:sz w:val="20"/>
          <w:szCs w:val="20"/>
        </w:rPr>
        <w:t>küldött írásbeli nyilatkozatával</w:t>
      </w:r>
      <w:r w:rsidR="001963BD">
        <w:rPr>
          <w:bCs/>
          <w:color w:val="000000"/>
          <w:sz w:val="20"/>
          <w:szCs w:val="20"/>
        </w:rPr>
        <w:t xml:space="preserve"> </w:t>
      </w:r>
      <w:r w:rsidRPr="00C42E15">
        <w:rPr>
          <w:bCs/>
          <w:color w:val="000000"/>
          <w:sz w:val="20"/>
          <w:szCs w:val="20"/>
        </w:rPr>
        <w:t>vonhatja vissza.</w:t>
      </w:r>
    </w:p>
    <w:p w14:paraId="158580FA" w14:textId="4955ACFC" w:rsidR="005543EF" w:rsidRPr="00C8569B" w:rsidRDefault="00934962"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330D41" w:rsidRPr="00C8569B">
        <w:rPr>
          <w:rFonts w:eastAsiaTheme="minorHAnsi"/>
          <w:b/>
          <w:sz w:val="20"/>
          <w:szCs w:val="20"/>
          <w:lang w:eastAsia="en-US"/>
        </w:rPr>
        <w:t>.</w:t>
      </w:r>
      <w:r w:rsidR="00C8569B" w:rsidRPr="00C8569B">
        <w:rPr>
          <w:rFonts w:eastAsiaTheme="minorHAnsi"/>
          <w:b/>
          <w:sz w:val="20"/>
          <w:szCs w:val="20"/>
          <w:lang w:eastAsia="en-US"/>
        </w:rPr>
        <w:t>2</w:t>
      </w:r>
      <w:r w:rsidR="00F80AFC" w:rsidRPr="00C8569B">
        <w:rPr>
          <w:rFonts w:eastAsiaTheme="minorHAnsi"/>
          <w:b/>
          <w:sz w:val="20"/>
          <w:szCs w:val="20"/>
          <w:lang w:eastAsia="en-US"/>
        </w:rPr>
        <w:t xml:space="preserve">. </w:t>
      </w:r>
      <w:r w:rsidR="00730BC1" w:rsidRPr="00C8569B">
        <w:rPr>
          <w:rFonts w:eastAsiaTheme="minorHAnsi"/>
          <w:b/>
          <w:sz w:val="20"/>
          <w:szCs w:val="20"/>
          <w:lang w:eastAsia="en-US"/>
        </w:rPr>
        <w:t>H</w:t>
      </w:r>
      <w:r w:rsidR="005543EF" w:rsidRPr="00C8569B">
        <w:rPr>
          <w:rFonts w:eastAsiaTheme="minorHAnsi"/>
          <w:b/>
          <w:sz w:val="20"/>
          <w:szCs w:val="20"/>
          <w:lang w:eastAsia="en-US"/>
        </w:rPr>
        <w:t>ozzáférés vagy tájékoztatás jog</w:t>
      </w:r>
      <w:r w:rsidR="00730BC1" w:rsidRPr="00C8569B">
        <w:rPr>
          <w:rFonts w:eastAsiaTheme="minorHAnsi"/>
          <w:b/>
          <w:sz w:val="20"/>
          <w:szCs w:val="20"/>
          <w:lang w:eastAsia="en-US"/>
        </w:rPr>
        <w:t>a</w:t>
      </w:r>
    </w:p>
    <w:p w14:paraId="78E4CAD4" w14:textId="2BD4BA94" w:rsidR="005543EF" w:rsidRPr="00C8569B" w:rsidRDefault="00F80AFC" w:rsidP="00730BC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tájékoztatást, információt kapjon </w:t>
      </w:r>
      <w:r w:rsidR="00730BC1" w:rsidRPr="00C8569B">
        <w:rPr>
          <w:rFonts w:eastAsiaTheme="minorHAnsi"/>
          <w:sz w:val="20"/>
          <w:szCs w:val="20"/>
          <w:lang w:eastAsia="en-US"/>
        </w:rPr>
        <w:t xml:space="preserve">az </w:t>
      </w:r>
      <w:r w:rsidRPr="00C8569B">
        <w:rPr>
          <w:rFonts w:eastAsiaTheme="minorHAnsi"/>
          <w:sz w:val="20"/>
          <w:szCs w:val="20"/>
          <w:lang w:eastAsia="en-US"/>
        </w:rPr>
        <w:t>Adatkezelőtől</w:t>
      </w:r>
      <w:r w:rsidR="005543EF" w:rsidRPr="00C8569B">
        <w:rPr>
          <w:rFonts w:eastAsiaTheme="minorHAnsi"/>
          <w:sz w:val="20"/>
          <w:szCs w:val="20"/>
          <w:lang w:eastAsia="en-US"/>
        </w:rPr>
        <w:t xml:space="preserve"> arra vonatkozóan, hogy személyes adatainak</w:t>
      </w:r>
      <w:r w:rsidR="004971E1" w:rsidRPr="00C8569B">
        <w:rPr>
          <w:rFonts w:eastAsiaTheme="minorHAnsi"/>
          <w:sz w:val="20"/>
          <w:szCs w:val="20"/>
          <w:lang w:eastAsia="en-US"/>
        </w:rPr>
        <w:t xml:space="preserve"> (és/ illetve a képviseltjére vonatkozó adatok)</w:t>
      </w:r>
      <w:r w:rsidR="005543EF" w:rsidRPr="00C8569B">
        <w:rPr>
          <w:rFonts w:eastAsiaTheme="minorHAnsi"/>
          <w:sz w:val="20"/>
          <w:szCs w:val="20"/>
          <w:lang w:eastAsia="en-US"/>
        </w:rPr>
        <w:t xml:space="preserve"> kezelése az Adatkezelőnél folyamatban van-e. Ha ilyen adatkezelés folyamatban van, </w:t>
      </w:r>
      <w:r w:rsidRPr="00C8569B">
        <w:rPr>
          <w:rFonts w:eastAsiaTheme="minorHAnsi"/>
          <w:sz w:val="20"/>
          <w:szCs w:val="20"/>
          <w:lang w:eastAsia="en-US"/>
        </w:rPr>
        <w:t xml:space="preserve">Érintett jogosult arra, hogy a </w:t>
      </w:r>
      <w:r w:rsidR="005543EF" w:rsidRPr="00C8569B">
        <w:rPr>
          <w:rFonts w:eastAsiaTheme="minorHAnsi"/>
          <w:sz w:val="20"/>
          <w:szCs w:val="20"/>
          <w:lang w:eastAsia="en-US"/>
        </w:rPr>
        <w:t>kezelt személyes adatokhoz és az alábbi információkhoz hozzáférést, tájékoztatást kapjon:</w:t>
      </w:r>
      <w:r w:rsidR="00730BC1" w:rsidRPr="00C8569B">
        <w:rPr>
          <w:rFonts w:eastAsiaTheme="minorHAnsi"/>
          <w:sz w:val="20"/>
          <w:szCs w:val="20"/>
          <w:lang w:eastAsia="en-US"/>
        </w:rPr>
        <w:t xml:space="preserve"> </w:t>
      </w:r>
      <w:r w:rsidR="005543EF" w:rsidRPr="00C8569B">
        <w:rPr>
          <w:rFonts w:eastAsiaTheme="minorHAnsi"/>
          <w:sz w:val="20"/>
          <w:szCs w:val="20"/>
          <w:lang w:eastAsia="en-US"/>
        </w:rPr>
        <w:t>az adatkezelés céljairól;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 </w:t>
      </w:r>
      <w:r w:rsidR="00E46782" w:rsidRPr="00C8569B">
        <w:rPr>
          <w:rFonts w:eastAsiaTheme="minorHAnsi"/>
          <w:sz w:val="20"/>
          <w:szCs w:val="20"/>
          <w:lang w:eastAsia="en-US"/>
        </w:rPr>
        <w:t>É</w:t>
      </w:r>
      <w:r w:rsidR="005543EF" w:rsidRPr="00C8569B">
        <w:rPr>
          <w:rFonts w:eastAsiaTheme="minorHAnsi"/>
          <w:sz w:val="20"/>
          <w:szCs w:val="20"/>
          <w:lang w:eastAsia="en-US"/>
        </w:rPr>
        <w:t>rintett személyes adatok kategóriáiról,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azon címzettek vagy címzettek kategóriáiról, akikkel a személyes adatokat az Adatkezelő közölte, </w:t>
      </w:r>
      <w:r w:rsidR="00CF3756" w:rsidRPr="00C8569B">
        <w:rPr>
          <w:rFonts w:eastAsiaTheme="minorHAnsi"/>
          <w:sz w:val="20"/>
          <w:szCs w:val="20"/>
          <w:lang w:eastAsia="en-US"/>
        </w:rPr>
        <w:t xml:space="preserve">vagy közölni fogja </w:t>
      </w:r>
      <w:r w:rsidR="005543EF" w:rsidRPr="00C8569B">
        <w:rPr>
          <w:rFonts w:eastAsiaTheme="minorHAnsi"/>
          <w:sz w:val="20"/>
          <w:szCs w:val="20"/>
          <w:lang w:eastAsia="en-US"/>
        </w:rPr>
        <w:t>ideértve különösen a harmadik országbeli címzetteket, illetve a nemzetközi szervezeteket is,</w:t>
      </w:r>
      <w:r w:rsidR="00730BC1" w:rsidRPr="00C8569B">
        <w:rPr>
          <w:rFonts w:eastAsiaTheme="minorHAnsi"/>
          <w:sz w:val="20"/>
          <w:szCs w:val="20"/>
          <w:lang w:eastAsia="en-US"/>
        </w:rPr>
        <w:t xml:space="preserve"> </w:t>
      </w:r>
      <w:r w:rsidR="005543EF" w:rsidRPr="00C8569B">
        <w:rPr>
          <w:rFonts w:eastAsiaTheme="minorHAnsi"/>
          <w:sz w:val="20"/>
          <w:szCs w:val="20"/>
          <w:lang w:eastAsia="en-US"/>
        </w:rPr>
        <w:t>a személyes adatok tárolásának időtartamáról, vagy ha ez nem lehetséges, ezen időtartam meghatározásának szempontj</w:t>
      </w:r>
      <w:r w:rsidRPr="00C8569B">
        <w:rPr>
          <w:rFonts w:eastAsiaTheme="minorHAnsi"/>
          <w:sz w:val="20"/>
          <w:szCs w:val="20"/>
          <w:lang w:eastAsia="en-US"/>
        </w:rPr>
        <w:t>airól.</w:t>
      </w:r>
    </w:p>
    <w:p w14:paraId="206505C5" w14:textId="164D9CCF"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w:t>
      </w:r>
      <w:r w:rsidR="005543EF" w:rsidRPr="00C8569B">
        <w:rPr>
          <w:rFonts w:eastAsiaTheme="minorHAnsi"/>
          <w:sz w:val="20"/>
          <w:szCs w:val="20"/>
          <w:lang w:eastAsia="en-US"/>
        </w:rPr>
        <w:t xml:space="preserve">mennyiben az adatokat nem </w:t>
      </w:r>
      <w:r w:rsidRPr="00C8569B">
        <w:rPr>
          <w:rFonts w:eastAsiaTheme="minorHAnsi"/>
          <w:sz w:val="20"/>
          <w:szCs w:val="20"/>
          <w:lang w:eastAsia="en-US"/>
        </w:rPr>
        <w:t>az Érintettől</w:t>
      </w:r>
      <w:r w:rsidR="005543EF" w:rsidRPr="00C8569B">
        <w:rPr>
          <w:rFonts w:eastAsiaTheme="minorHAnsi"/>
          <w:sz w:val="20"/>
          <w:szCs w:val="20"/>
          <w:lang w:eastAsia="en-US"/>
        </w:rPr>
        <w:t xml:space="preserve"> kapta meg az Adatkezelő, a személyes adatok forrására vonatkozóan minden elérhető inf</w:t>
      </w:r>
      <w:r w:rsidR="004971E1" w:rsidRPr="00C8569B">
        <w:rPr>
          <w:rFonts w:eastAsiaTheme="minorHAnsi"/>
          <w:sz w:val="20"/>
          <w:szCs w:val="20"/>
          <w:lang w:eastAsia="en-US"/>
        </w:rPr>
        <w:t>ormációról kérhet tájékoztatást.</w:t>
      </w:r>
    </w:p>
    <w:p w14:paraId="17531FE3" w14:textId="4D9A5A1E"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w:t>
      </w:r>
      <w:r w:rsidR="005543EF" w:rsidRPr="00C8569B">
        <w:rPr>
          <w:rFonts w:eastAsiaTheme="minorHAnsi"/>
          <w:sz w:val="20"/>
          <w:szCs w:val="20"/>
          <w:lang w:eastAsia="en-US"/>
        </w:rPr>
        <w:t xml:space="preserve">mennyiben az </w:t>
      </w:r>
      <w:r w:rsidRPr="00C8569B">
        <w:rPr>
          <w:rFonts w:eastAsiaTheme="minorHAnsi"/>
          <w:sz w:val="20"/>
          <w:szCs w:val="20"/>
          <w:lang w:eastAsia="en-US"/>
        </w:rPr>
        <w:t>Érintett</w:t>
      </w:r>
      <w:r w:rsidR="005543EF" w:rsidRPr="00C8569B">
        <w:rPr>
          <w:rFonts w:eastAsiaTheme="minorHAnsi"/>
          <w:sz w:val="20"/>
          <w:szCs w:val="20"/>
          <w:lang w:eastAsia="en-US"/>
        </w:rPr>
        <w:t xml:space="preserve"> adataival kapcsolatban ilyen adatkezelést végez az Adatkezelő, az automatizált döntéshozatal tény</w:t>
      </w:r>
      <w:r w:rsidRPr="00C8569B">
        <w:rPr>
          <w:rFonts w:eastAsiaTheme="minorHAnsi"/>
          <w:sz w:val="20"/>
          <w:szCs w:val="20"/>
          <w:lang w:eastAsia="en-US"/>
        </w:rPr>
        <w:t>éről</w:t>
      </w:r>
      <w:r w:rsidR="005543EF" w:rsidRPr="00C8569B">
        <w:rPr>
          <w:rFonts w:eastAsiaTheme="minorHAnsi"/>
          <w:sz w:val="20"/>
          <w:szCs w:val="20"/>
          <w:lang w:eastAsia="en-US"/>
        </w:rPr>
        <w:t xml:space="preserve">, ideértve a profilalkotást is, valamint az alkalmazott logikára és arra vonatkozó világos, egyértelmű információkról, valamint arról, hogy az ilyen adatkezelés milyen jelentőséggel bír </w:t>
      </w:r>
      <w:r w:rsidRPr="00C8569B">
        <w:rPr>
          <w:rFonts w:eastAsiaTheme="minorHAnsi"/>
          <w:sz w:val="20"/>
          <w:szCs w:val="20"/>
          <w:lang w:eastAsia="en-US"/>
        </w:rPr>
        <w:t>Érintettre</w:t>
      </w:r>
      <w:r w:rsidR="005543EF" w:rsidRPr="00C8569B">
        <w:rPr>
          <w:rFonts w:eastAsiaTheme="minorHAnsi"/>
          <w:sz w:val="20"/>
          <w:szCs w:val="20"/>
          <w:lang w:eastAsia="en-US"/>
        </w:rPr>
        <w:t xml:space="preserve"> nézve és várhatóan milyen következményekkel jár</w:t>
      </w:r>
      <w:r w:rsidRPr="00C8569B">
        <w:rPr>
          <w:rFonts w:eastAsiaTheme="minorHAnsi"/>
          <w:sz w:val="20"/>
          <w:szCs w:val="20"/>
          <w:lang w:eastAsia="en-US"/>
        </w:rPr>
        <w:t>, szintén kérhet tájékoztatást az Érintett</w:t>
      </w:r>
      <w:r w:rsidR="005543EF" w:rsidRPr="00C8569B">
        <w:rPr>
          <w:rFonts w:eastAsiaTheme="minorHAnsi"/>
          <w:sz w:val="20"/>
          <w:szCs w:val="20"/>
          <w:lang w:eastAsia="en-US"/>
        </w:rPr>
        <w:t>.</w:t>
      </w:r>
      <w:r w:rsidR="00730BC1" w:rsidRPr="00C8569B">
        <w:rPr>
          <w:rFonts w:eastAsiaTheme="minorHAnsi"/>
          <w:sz w:val="20"/>
          <w:szCs w:val="20"/>
          <w:lang w:eastAsia="en-US"/>
        </w:rPr>
        <w:t xml:space="preserve"> </w:t>
      </w:r>
      <w:r w:rsidR="005543EF" w:rsidRPr="00C8569B">
        <w:rPr>
          <w:rFonts w:eastAsiaTheme="minorHAnsi"/>
          <w:sz w:val="20"/>
          <w:szCs w:val="20"/>
          <w:lang w:eastAsia="en-US"/>
        </w:rPr>
        <w:t>Amennyiben sze</w:t>
      </w:r>
      <w:r w:rsidR="00364166" w:rsidRPr="00C8569B">
        <w:rPr>
          <w:rFonts w:eastAsiaTheme="minorHAnsi"/>
          <w:sz w:val="20"/>
          <w:szCs w:val="20"/>
          <w:lang w:eastAsia="en-US"/>
        </w:rPr>
        <w:t xml:space="preserve">mélyes adatok harmadik országba, vagy nemzetközi szervezet részére </w:t>
      </w:r>
      <w:r w:rsidR="005543EF" w:rsidRPr="00C8569B">
        <w:rPr>
          <w:rFonts w:eastAsiaTheme="minorHAnsi"/>
          <w:sz w:val="20"/>
          <w:szCs w:val="20"/>
          <w:lang w:eastAsia="en-US"/>
        </w:rPr>
        <w:t xml:space="preserve">történő továbbítására kerül sor, </w:t>
      </w: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tájékoztatást kapjon a továbbításra vonatkozó megfelelőségi garanciákról.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 adatkezelés tárgyát képező személyes adatokról </w:t>
      </w:r>
      <w:r w:rsidRPr="00C8569B">
        <w:rPr>
          <w:rFonts w:eastAsiaTheme="minorHAnsi"/>
          <w:sz w:val="20"/>
          <w:szCs w:val="20"/>
          <w:lang w:eastAsia="en-US"/>
        </w:rPr>
        <w:t xml:space="preserve">Érintett </w:t>
      </w:r>
      <w:r w:rsidR="005543EF" w:rsidRPr="00C8569B">
        <w:rPr>
          <w:rFonts w:eastAsiaTheme="minorHAnsi"/>
          <w:sz w:val="20"/>
          <w:szCs w:val="20"/>
          <w:lang w:eastAsia="en-US"/>
        </w:rPr>
        <w:t>másolatot igényelhet, és ha annak nincs jogszabályban előírt akadálya</w:t>
      </w:r>
      <w:r w:rsidRPr="00C8569B">
        <w:rPr>
          <w:rFonts w:eastAsiaTheme="minorHAnsi"/>
          <w:sz w:val="20"/>
          <w:szCs w:val="20"/>
          <w:lang w:eastAsia="en-US"/>
        </w:rPr>
        <w:t>, Adatkezelő</w:t>
      </w:r>
      <w:r w:rsidR="005543EF" w:rsidRPr="00C8569B">
        <w:rPr>
          <w:rFonts w:eastAsiaTheme="minorHAnsi"/>
          <w:sz w:val="20"/>
          <w:szCs w:val="20"/>
          <w:lang w:eastAsia="en-US"/>
        </w:rPr>
        <w:t xml:space="preserve"> </w:t>
      </w:r>
      <w:r w:rsidRPr="00C8569B">
        <w:rPr>
          <w:rFonts w:eastAsiaTheme="minorHAnsi"/>
          <w:sz w:val="20"/>
          <w:szCs w:val="20"/>
          <w:lang w:eastAsia="en-US"/>
        </w:rPr>
        <w:t xml:space="preserve">a másolatot Érintett </w:t>
      </w:r>
      <w:r w:rsidR="005543EF" w:rsidRPr="00C8569B">
        <w:rPr>
          <w:rFonts w:eastAsiaTheme="minorHAnsi"/>
          <w:sz w:val="20"/>
          <w:szCs w:val="20"/>
          <w:lang w:eastAsia="en-US"/>
        </w:rPr>
        <w:t>rendelkezésére bocsátj</w:t>
      </w:r>
      <w:r w:rsidRPr="00C8569B">
        <w:rPr>
          <w:rFonts w:eastAsiaTheme="minorHAnsi"/>
          <w:sz w:val="20"/>
          <w:szCs w:val="20"/>
          <w:lang w:eastAsia="en-US"/>
        </w:rPr>
        <w:t>a</w:t>
      </w:r>
      <w:r w:rsidR="005543EF" w:rsidRPr="00C8569B">
        <w:rPr>
          <w:rFonts w:eastAsiaTheme="minorHAnsi"/>
          <w:sz w:val="20"/>
          <w:szCs w:val="20"/>
          <w:lang w:eastAsia="en-US"/>
        </w:rPr>
        <w:t xml:space="preserve">. </w:t>
      </w:r>
    </w:p>
    <w:p w14:paraId="394BCECB" w14:textId="71531078" w:rsidR="005543EF"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 indokolatlan késedelem nélkül, de mindenféleképpen a kérelem beérkezésétől számított </w:t>
      </w:r>
      <w:r w:rsidRPr="00C8569B">
        <w:rPr>
          <w:rFonts w:eastAsiaTheme="minorHAnsi"/>
          <w:b/>
          <w:sz w:val="20"/>
          <w:szCs w:val="20"/>
          <w:lang w:eastAsia="en-US"/>
        </w:rPr>
        <w:t>egy hónapon belül</w:t>
      </w:r>
      <w:r w:rsidRPr="00C8569B">
        <w:rPr>
          <w:rFonts w:eastAsiaTheme="minorHAnsi"/>
          <w:sz w:val="20"/>
          <w:szCs w:val="20"/>
          <w:lang w:eastAsia="en-US"/>
        </w:rPr>
        <w:t xml:space="preserve">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Ha az </w:t>
      </w:r>
      <w:r w:rsidR="00E46782" w:rsidRPr="00C8569B">
        <w:rPr>
          <w:rFonts w:eastAsiaTheme="minorHAnsi"/>
          <w:sz w:val="20"/>
          <w:szCs w:val="20"/>
          <w:lang w:eastAsia="en-US"/>
        </w:rPr>
        <w:t>É</w:t>
      </w:r>
      <w:r w:rsidRPr="00C8569B">
        <w:rPr>
          <w:rFonts w:eastAsiaTheme="minorHAnsi"/>
          <w:sz w:val="20"/>
          <w:szCs w:val="20"/>
          <w:lang w:eastAsia="en-US"/>
        </w:rPr>
        <w:t xml:space="preserve">rintett elektronikus úton nyújtotta be a kérelmet, a tájékoztatást lehetőség szerint elektronikus úton kell megadni, kivéve, ha az </w:t>
      </w:r>
      <w:r w:rsidR="00E46782" w:rsidRPr="00C8569B">
        <w:rPr>
          <w:rFonts w:eastAsiaTheme="minorHAnsi"/>
          <w:sz w:val="20"/>
          <w:szCs w:val="20"/>
          <w:lang w:eastAsia="en-US"/>
        </w:rPr>
        <w:t>É</w:t>
      </w:r>
      <w:r w:rsidRPr="00C8569B">
        <w:rPr>
          <w:rFonts w:eastAsiaTheme="minorHAnsi"/>
          <w:sz w:val="20"/>
          <w:szCs w:val="20"/>
          <w:lang w:eastAsia="en-US"/>
        </w:rPr>
        <w:t>rintett azt másként kéri.</w:t>
      </w:r>
      <w:r w:rsidR="00F80AFC" w:rsidRPr="00C8569B">
        <w:rPr>
          <w:rFonts w:eastAsiaTheme="minorHAnsi"/>
          <w:sz w:val="20"/>
          <w:szCs w:val="20"/>
          <w:lang w:eastAsia="en-US"/>
        </w:rPr>
        <w:t xml:space="preserve"> </w:t>
      </w:r>
      <w:r w:rsidRPr="00C8569B">
        <w:rPr>
          <w:rFonts w:eastAsiaTheme="minorHAnsi"/>
          <w:sz w:val="20"/>
          <w:szCs w:val="20"/>
          <w:lang w:eastAsia="en-US"/>
        </w:rPr>
        <w:t xml:space="preserve">Ha az Adatkezelő nem tesz intézkedéseket az </w:t>
      </w:r>
      <w:r w:rsidR="00E46782" w:rsidRPr="00C8569B">
        <w:rPr>
          <w:rFonts w:eastAsiaTheme="minorHAnsi"/>
          <w:sz w:val="20"/>
          <w:szCs w:val="20"/>
          <w:lang w:eastAsia="en-US"/>
        </w:rPr>
        <w:t>É</w:t>
      </w:r>
      <w:r w:rsidRPr="00C8569B">
        <w:rPr>
          <w:rFonts w:eastAsiaTheme="minorHAnsi"/>
          <w:sz w:val="20"/>
          <w:szCs w:val="20"/>
          <w:lang w:eastAsia="en-US"/>
        </w:rPr>
        <w:t xml:space="preserve">rintett kérelme nyomán, késedelem nélkül, de legkésőbb a kérelem beérkezésétől számított egy hónapon belül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az intézkedés elmaradásának okairól, valamint arról, hogy az </w:t>
      </w:r>
      <w:r w:rsidR="00E46782" w:rsidRPr="00C8569B">
        <w:rPr>
          <w:rFonts w:eastAsiaTheme="minorHAnsi"/>
          <w:sz w:val="20"/>
          <w:szCs w:val="20"/>
          <w:lang w:eastAsia="en-US"/>
        </w:rPr>
        <w:t>É</w:t>
      </w:r>
      <w:r w:rsidRPr="00C8569B">
        <w:rPr>
          <w:rFonts w:eastAsiaTheme="minorHAnsi"/>
          <w:sz w:val="20"/>
          <w:szCs w:val="20"/>
          <w:lang w:eastAsia="en-US"/>
        </w:rPr>
        <w:t>rintett panaszt nyújthat be valamely felügyeleti hatóságnál, és élhet bírósági jogorvoslati jogával.</w:t>
      </w:r>
    </w:p>
    <w:p w14:paraId="1A4B8819" w14:textId="77777777" w:rsidR="00E91AAE" w:rsidRDefault="00E91AAE" w:rsidP="00F80AFC">
      <w:pPr>
        <w:spacing w:before="100" w:beforeAutospacing="1" w:after="100" w:afterAutospacing="1"/>
        <w:jc w:val="both"/>
        <w:rPr>
          <w:rFonts w:eastAsiaTheme="minorHAnsi"/>
          <w:sz w:val="20"/>
          <w:szCs w:val="20"/>
          <w:lang w:eastAsia="en-US"/>
        </w:rPr>
      </w:pPr>
    </w:p>
    <w:p w14:paraId="5EB0EF9C" w14:textId="77777777" w:rsidR="00E91AAE" w:rsidRPr="00C8569B" w:rsidRDefault="00E91AAE" w:rsidP="00F80AFC">
      <w:pPr>
        <w:spacing w:before="100" w:beforeAutospacing="1" w:after="100" w:afterAutospacing="1"/>
        <w:jc w:val="both"/>
        <w:rPr>
          <w:rFonts w:eastAsiaTheme="minorHAnsi"/>
          <w:sz w:val="20"/>
          <w:szCs w:val="20"/>
          <w:lang w:eastAsia="en-US"/>
        </w:rPr>
      </w:pPr>
    </w:p>
    <w:p w14:paraId="2C491F09" w14:textId="276BC3E1" w:rsidR="005543EF" w:rsidRPr="00C8569B" w:rsidRDefault="00934962"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C8569B" w:rsidRPr="00C8569B">
        <w:rPr>
          <w:rFonts w:eastAsiaTheme="minorHAnsi"/>
          <w:b/>
          <w:sz w:val="20"/>
          <w:szCs w:val="20"/>
          <w:lang w:eastAsia="en-US"/>
        </w:rPr>
        <w:t>.3.</w:t>
      </w:r>
      <w:r w:rsidR="00F80AFC" w:rsidRPr="00C8569B">
        <w:rPr>
          <w:rFonts w:eastAsiaTheme="minorHAnsi"/>
          <w:b/>
          <w:sz w:val="20"/>
          <w:szCs w:val="20"/>
          <w:lang w:eastAsia="en-US"/>
        </w:rPr>
        <w:t xml:space="preserve"> </w:t>
      </w:r>
      <w:r w:rsidR="005543EF" w:rsidRPr="00C8569B">
        <w:rPr>
          <w:rFonts w:eastAsiaTheme="minorHAnsi"/>
          <w:b/>
          <w:sz w:val="20"/>
          <w:szCs w:val="20"/>
          <w:lang w:eastAsia="en-US"/>
        </w:rPr>
        <w:t>A helyesbítéshez való jog</w:t>
      </w:r>
    </w:p>
    <w:p w14:paraId="0C385538" w14:textId="357FFF0D" w:rsidR="005543EF"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kérésére indokolatlan késedelem nélkül az Adatkezelő helyesbítse a</w:t>
      </w:r>
      <w:r w:rsidRPr="00C8569B">
        <w:rPr>
          <w:rFonts w:eastAsiaTheme="minorHAnsi"/>
          <w:sz w:val="20"/>
          <w:szCs w:val="20"/>
          <w:lang w:eastAsia="en-US"/>
        </w:rPr>
        <w:t xml:space="preserve"> Rá</w:t>
      </w:r>
      <w:r w:rsidR="004971E1" w:rsidRPr="00C8569B">
        <w:rPr>
          <w:rFonts w:eastAsiaTheme="minorHAnsi"/>
          <w:sz w:val="20"/>
          <w:szCs w:val="20"/>
          <w:lang w:eastAsia="en-US"/>
        </w:rPr>
        <w:t>, vagy képviseltjére</w:t>
      </w:r>
      <w:r w:rsidR="005543EF" w:rsidRPr="00C8569B">
        <w:rPr>
          <w:rFonts w:eastAsiaTheme="minorHAnsi"/>
          <w:sz w:val="20"/>
          <w:szCs w:val="20"/>
          <w:lang w:eastAsia="en-US"/>
        </w:rPr>
        <w:t xml:space="preserve"> vonatkozó hibás, pontosítást igénylő személyes adatokat. </w:t>
      </w:r>
      <w:r w:rsidRPr="00C8569B">
        <w:rPr>
          <w:rFonts w:eastAsiaTheme="minorHAnsi"/>
          <w:sz w:val="20"/>
          <w:szCs w:val="20"/>
          <w:lang w:eastAsia="en-US"/>
        </w:rPr>
        <w:t>Érintett</w:t>
      </w:r>
      <w:r w:rsidR="005543EF" w:rsidRPr="00C8569B">
        <w:rPr>
          <w:rFonts w:eastAsiaTheme="minorHAnsi"/>
          <w:sz w:val="20"/>
          <w:szCs w:val="20"/>
          <w:lang w:eastAsia="en-US"/>
        </w:rPr>
        <w:t xml:space="preserve"> jogosult továbbá arra, hogy kérje a hiányos személyes adatok kiegészítését.</w:t>
      </w:r>
    </w:p>
    <w:p w14:paraId="6829FA9E" w14:textId="643246EB" w:rsidR="005543EF" w:rsidRPr="00C8569B" w:rsidRDefault="00934962"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330D41" w:rsidRPr="00C8569B">
        <w:rPr>
          <w:rFonts w:eastAsiaTheme="minorHAnsi"/>
          <w:b/>
          <w:sz w:val="20"/>
          <w:szCs w:val="20"/>
          <w:lang w:eastAsia="en-US"/>
        </w:rPr>
        <w:t>.</w:t>
      </w:r>
      <w:r w:rsidR="00C8569B" w:rsidRPr="00C8569B">
        <w:rPr>
          <w:rFonts w:eastAsiaTheme="minorHAnsi"/>
          <w:b/>
          <w:sz w:val="20"/>
          <w:szCs w:val="20"/>
          <w:lang w:eastAsia="en-US"/>
        </w:rPr>
        <w:t>4</w:t>
      </w:r>
      <w:r w:rsidR="00F80AFC" w:rsidRPr="00C8569B">
        <w:rPr>
          <w:rFonts w:eastAsiaTheme="minorHAnsi"/>
          <w:b/>
          <w:sz w:val="20"/>
          <w:szCs w:val="20"/>
          <w:lang w:eastAsia="en-US"/>
        </w:rPr>
        <w:t xml:space="preserve">. </w:t>
      </w:r>
      <w:r w:rsidR="005543EF" w:rsidRPr="00C8569B">
        <w:rPr>
          <w:rFonts w:eastAsiaTheme="minorHAnsi"/>
          <w:b/>
          <w:sz w:val="20"/>
          <w:szCs w:val="20"/>
          <w:lang w:eastAsia="en-US"/>
        </w:rPr>
        <w:t>A törléshez</w:t>
      </w:r>
      <w:r w:rsidR="00340EE9" w:rsidRPr="00C8569B">
        <w:rPr>
          <w:rFonts w:eastAsiaTheme="minorHAnsi"/>
          <w:b/>
          <w:sz w:val="20"/>
          <w:szCs w:val="20"/>
          <w:lang w:eastAsia="en-US"/>
        </w:rPr>
        <w:t>,</w:t>
      </w:r>
      <w:r w:rsidR="005543EF" w:rsidRPr="00C8569B">
        <w:rPr>
          <w:rFonts w:eastAsiaTheme="minorHAnsi"/>
          <w:b/>
          <w:sz w:val="20"/>
          <w:szCs w:val="20"/>
          <w:lang w:eastAsia="en-US"/>
        </w:rPr>
        <w:t xml:space="preserve"> elfeledtetéshez való jog</w:t>
      </w:r>
    </w:p>
    <w:p w14:paraId="2D805EDC" w14:textId="0A685A83"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kérésére - indokolatlan késedelem nélkül - törlésre kerüljenek a</w:t>
      </w:r>
      <w:r w:rsidRPr="00C8569B">
        <w:rPr>
          <w:rFonts w:eastAsiaTheme="minorHAnsi"/>
          <w:sz w:val="20"/>
          <w:szCs w:val="20"/>
          <w:lang w:eastAsia="en-US"/>
        </w:rPr>
        <w:t xml:space="preserve"> Rá</w:t>
      </w:r>
      <w:r w:rsidR="004971E1" w:rsidRPr="00C8569B">
        <w:rPr>
          <w:rFonts w:eastAsiaTheme="minorHAnsi"/>
          <w:sz w:val="20"/>
          <w:szCs w:val="20"/>
          <w:lang w:eastAsia="en-US"/>
        </w:rPr>
        <w:t>, vagy képviseltjére</w:t>
      </w:r>
      <w:r w:rsidR="005543EF" w:rsidRPr="00C8569B">
        <w:rPr>
          <w:rFonts w:eastAsiaTheme="minorHAnsi"/>
          <w:sz w:val="20"/>
          <w:szCs w:val="20"/>
          <w:lang w:eastAsia="en-US"/>
        </w:rPr>
        <w:t xml:space="preserve"> vonatkozó személyes adatok, ha az alábbi indokok valamelyike fennáll:</w:t>
      </w:r>
    </w:p>
    <w:p w14:paraId="30C3E122" w14:textId="5D6E57EE"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kezelt személyes adatokra már nincs szükség abból a célból, amelyből azokat az Adatkezelő felvette vagy más módon kezelte;</w:t>
      </w:r>
    </w:p>
    <w:p w14:paraId="65A0AC91" w14:textId="56F152DD" w:rsidR="005543EF" w:rsidRPr="00C8569B" w:rsidRDefault="00E46782"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visszavonja az adatkezelés alapját képező hozzájárulását, és az adatkezelésnek nincs más jogalapja;</w:t>
      </w:r>
    </w:p>
    <w:p w14:paraId="600920FF" w14:textId="6B5297DE" w:rsidR="005543EF" w:rsidRPr="00C8569B" w:rsidRDefault="00E46782"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tiltakozik az adatkezelése ellen, és adott esetben nincs elsőbbséget élvező jogszerű ok az adatkezelésre;</w:t>
      </w:r>
    </w:p>
    <w:p w14:paraId="5943CD2C" w14:textId="450154C1" w:rsidR="005543EF" w:rsidRPr="00C8569B" w:rsidRDefault="004971E1"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 kezelése</w:t>
      </w:r>
      <w:r w:rsidR="005543EF" w:rsidRPr="00C8569B">
        <w:rPr>
          <w:rFonts w:eastAsiaTheme="minorHAnsi"/>
          <w:sz w:val="20"/>
          <w:szCs w:val="20"/>
          <w:lang w:eastAsia="en-US"/>
        </w:rPr>
        <w:t xml:space="preserve"> jogellenes;</w:t>
      </w:r>
    </w:p>
    <w:p w14:paraId="1922F877" w14:textId="77777777"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adatokat az Adatkezelőre alkalmazandó uniós vagy tagállami jogban előírt jogi kötelezettség teljesítése miatt törölni kell; vagy</w:t>
      </w:r>
    </w:p>
    <w:p w14:paraId="6DA29AC9" w14:textId="77777777"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 gyűjtésére az információs társadalommal összefüggő szolgáltatások nyújtásával kapcsolatosan került sor.</w:t>
      </w:r>
    </w:p>
    <w:p w14:paraId="26B3533E" w14:textId="7C46D5DF" w:rsidR="005543EF" w:rsidRPr="00C8569B" w:rsidRDefault="005543EF" w:rsidP="007733ED">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Amennyiben az adatkezelés a</w:t>
      </w:r>
      <w:r w:rsidR="00730BC1" w:rsidRPr="00C8569B">
        <w:rPr>
          <w:rFonts w:eastAsiaTheme="minorHAnsi"/>
          <w:sz w:val="20"/>
          <w:szCs w:val="20"/>
          <w:lang w:eastAsia="en-US"/>
        </w:rPr>
        <w:t>z</w:t>
      </w:r>
      <w:r w:rsidRPr="00C8569B">
        <w:rPr>
          <w:rFonts w:eastAsiaTheme="minorHAnsi"/>
          <w:sz w:val="20"/>
          <w:szCs w:val="20"/>
          <w:lang w:eastAsia="en-US"/>
        </w:rPr>
        <w:t xml:space="preserve"> alábbi okok miatt szükséges, nem lehetséges a törlés, illetve elfeledtetéshez való </w:t>
      </w:r>
      <w:r w:rsidR="007733ED" w:rsidRPr="00C8569B">
        <w:rPr>
          <w:rFonts w:eastAsiaTheme="minorHAnsi"/>
          <w:sz w:val="20"/>
          <w:szCs w:val="20"/>
          <w:lang w:eastAsia="en-US"/>
        </w:rPr>
        <w:t xml:space="preserve">jog érvényesítése így különösen </w:t>
      </w:r>
      <w:r w:rsidRPr="00C8569B">
        <w:rPr>
          <w:rFonts w:eastAsiaTheme="minorHAnsi"/>
          <w:sz w:val="20"/>
          <w:szCs w:val="20"/>
          <w:lang w:eastAsia="en-US"/>
        </w:rPr>
        <w:t>a véleménynyilvánítás szabadságához és a tájékozódáshoz való jog gyakorlása céljából;</w:t>
      </w:r>
      <w:r w:rsidR="007733ED" w:rsidRPr="00C8569B">
        <w:rPr>
          <w:rFonts w:eastAsiaTheme="minorHAnsi"/>
          <w:sz w:val="20"/>
          <w:szCs w:val="20"/>
          <w:lang w:eastAsia="en-US"/>
        </w:rPr>
        <w:t xml:space="preserve"> </w:t>
      </w:r>
      <w:r w:rsidRPr="00C8569B">
        <w:rPr>
          <w:rFonts w:eastAsiaTheme="minorHAnsi"/>
          <w:sz w:val="20"/>
          <w:szCs w:val="20"/>
          <w:lang w:eastAsia="en-US"/>
        </w:rPr>
        <w:t xml:space="preserve">a személyes adatok kezelését előíró, az Adatkezelőre alkalmazandó uniós vagy </w:t>
      </w:r>
      <w:r w:rsidR="00364166" w:rsidRPr="00C8569B">
        <w:rPr>
          <w:rFonts w:eastAsiaTheme="minorHAnsi"/>
          <w:sz w:val="20"/>
          <w:szCs w:val="20"/>
          <w:lang w:eastAsia="en-US"/>
        </w:rPr>
        <w:t>magyar</w:t>
      </w:r>
      <w:r w:rsidRPr="00C8569B">
        <w:rPr>
          <w:rFonts w:eastAsiaTheme="minorHAnsi"/>
          <w:sz w:val="20"/>
          <w:szCs w:val="20"/>
          <w:lang w:eastAsia="en-US"/>
        </w:rPr>
        <w:t xml:space="preserve"> jogban előírt jogi kötelezettség teljesítése céljából;</w:t>
      </w:r>
      <w:r w:rsidR="007733ED" w:rsidRPr="00C8569B">
        <w:rPr>
          <w:rFonts w:eastAsiaTheme="minorHAnsi"/>
          <w:sz w:val="20"/>
          <w:szCs w:val="20"/>
          <w:lang w:eastAsia="en-US"/>
        </w:rPr>
        <w:t xml:space="preserve"> </w:t>
      </w:r>
      <w:r w:rsidRPr="00C8569B">
        <w:rPr>
          <w:rFonts w:eastAsiaTheme="minorHAnsi"/>
          <w:sz w:val="20"/>
          <w:szCs w:val="20"/>
          <w:lang w:eastAsia="en-US"/>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r w:rsidR="007733ED" w:rsidRPr="00C8569B">
        <w:rPr>
          <w:rFonts w:eastAsiaTheme="minorHAnsi"/>
          <w:sz w:val="20"/>
          <w:szCs w:val="20"/>
          <w:lang w:eastAsia="en-US"/>
        </w:rPr>
        <w:t xml:space="preserve"> </w:t>
      </w:r>
      <w:r w:rsidRPr="00C8569B">
        <w:rPr>
          <w:rFonts w:eastAsiaTheme="minorHAnsi"/>
          <w:sz w:val="20"/>
          <w:szCs w:val="20"/>
          <w:lang w:eastAsia="en-US"/>
        </w:rPr>
        <w:t>szükséges a jogi igények előterjesztéséhez, érvényesítéséhez, illetve védelméhez.</w:t>
      </w:r>
    </w:p>
    <w:p w14:paraId="6C358720" w14:textId="2473E70C" w:rsidR="005543EF" w:rsidRPr="00C8569B" w:rsidRDefault="00934962"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330D41" w:rsidRPr="00C8569B">
        <w:rPr>
          <w:rFonts w:eastAsiaTheme="minorHAnsi"/>
          <w:b/>
          <w:sz w:val="20"/>
          <w:szCs w:val="20"/>
          <w:lang w:eastAsia="en-US"/>
        </w:rPr>
        <w:t>.</w:t>
      </w:r>
      <w:r w:rsidR="00C8569B" w:rsidRPr="00C8569B">
        <w:rPr>
          <w:rFonts w:eastAsiaTheme="minorHAnsi"/>
          <w:b/>
          <w:sz w:val="20"/>
          <w:szCs w:val="20"/>
          <w:lang w:eastAsia="en-US"/>
        </w:rPr>
        <w:t>5</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Az adatkezelés korlátozásához való jog</w:t>
      </w:r>
    </w:p>
    <w:p w14:paraId="5C8DB495" w14:textId="1BAAECCF" w:rsidR="005543EF" w:rsidRPr="00C8569B" w:rsidRDefault="004971E1"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személyes adatai</w:t>
      </w:r>
      <w:r w:rsidRPr="00C8569B">
        <w:rPr>
          <w:rFonts w:eastAsiaTheme="minorHAnsi"/>
          <w:sz w:val="20"/>
          <w:szCs w:val="20"/>
          <w:lang w:eastAsia="en-US"/>
        </w:rPr>
        <w:t>/képviseltje személyes adatai</w:t>
      </w:r>
      <w:r w:rsidR="005543EF" w:rsidRPr="00C8569B">
        <w:rPr>
          <w:rFonts w:eastAsiaTheme="minorHAnsi"/>
          <w:sz w:val="20"/>
          <w:szCs w:val="20"/>
          <w:lang w:eastAsia="en-US"/>
        </w:rPr>
        <w:t xml:space="preserve"> kezelésének korlátozását kérje, ha:</w:t>
      </w:r>
    </w:p>
    <w:p w14:paraId="4355AFF0" w14:textId="244DFBF4"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vitatja a kezelt személyes adatok pontosságát, ez esetben a korlátozás arra az időtartamra vonatkozik, amely lehetővé teszi, hogy </w:t>
      </w:r>
      <w:r w:rsidR="004971E1" w:rsidRPr="00C8569B">
        <w:rPr>
          <w:rFonts w:eastAsiaTheme="minorHAnsi"/>
          <w:sz w:val="20"/>
          <w:szCs w:val="20"/>
          <w:lang w:eastAsia="en-US"/>
        </w:rPr>
        <w:t xml:space="preserve">Adatkezelő </w:t>
      </w:r>
      <w:r w:rsidRPr="00C8569B">
        <w:rPr>
          <w:rFonts w:eastAsiaTheme="minorHAnsi"/>
          <w:sz w:val="20"/>
          <w:szCs w:val="20"/>
          <w:lang w:eastAsia="en-US"/>
        </w:rPr>
        <w:t>ellenőrizz</w:t>
      </w:r>
      <w:r w:rsidR="004971E1" w:rsidRPr="00C8569B">
        <w:rPr>
          <w:rFonts w:eastAsiaTheme="minorHAnsi"/>
          <w:sz w:val="20"/>
          <w:szCs w:val="20"/>
          <w:lang w:eastAsia="en-US"/>
        </w:rPr>
        <w:t>e</w:t>
      </w:r>
      <w:r w:rsidRPr="00C8569B">
        <w:rPr>
          <w:rFonts w:eastAsiaTheme="minorHAnsi"/>
          <w:sz w:val="20"/>
          <w:szCs w:val="20"/>
          <w:lang w:eastAsia="en-US"/>
        </w:rPr>
        <w:t xml:space="preserve"> a pontatlannak, hiányosnak ítélt személyes adatokat,</w:t>
      </w:r>
    </w:p>
    <w:p w14:paraId="494B7509" w14:textId="145837E2"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adatkezelés jogellenes, azonban </w:t>
      </w:r>
      <w:r w:rsidR="00E46782" w:rsidRPr="00C8569B">
        <w:rPr>
          <w:rFonts w:eastAsiaTheme="minorHAnsi"/>
          <w:sz w:val="20"/>
          <w:szCs w:val="20"/>
          <w:lang w:eastAsia="en-US"/>
        </w:rPr>
        <w:t>É</w:t>
      </w:r>
      <w:r w:rsidR="004971E1" w:rsidRPr="00C8569B">
        <w:rPr>
          <w:rFonts w:eastAsiaTheme="minorHAnsi"/>
          <w:sz w:val="20"/>
          <w:szCs w:val="20"/>
          <w:lang w:eastAsia="en-US"/>
        </w:rPr>
        <w:t>rin</w:t>
      </w:r>
      <w:r w:rsidR="00E46782" w:rsidRPr="00C8569B">
        <w:rPr>
          <w:rFonts w:eastAsiaTheme="minorHAnsi"/>
          <w:sz w:val="20"/>
          <w:szCs w:val="20"/>
          <w:lang w:eastAsia="en-US"/>
        </w:rPr>
        <w:t>t</w:t>
      </w:r>
      <w:r w:rsidR="004971E1" w:rsidRPr="00C8569B">
        <w:rPr>
          <w:rFonts w:eastAsiaTheme="minorHAnsi"/>
          <w:sz w:val="20"/>
          <w:szCs w:val="20"/>
          <w:lang w:eastAsia="en-US"/>
        </w:rPr>
        <w:t>ett</w:t>
      </w:r>
      <w:r w:rsidRPr="00C8569B">
        <w:rPr>
          <w:rFonts w:eastAsiaTheme="minorHAnsi"/>
          <w:sz w:val="20"/>
          <w:szCs w:val="20"/>
          <w:lang w:eastAsia="en-US"/>
        </w:rPr>
        <w:t xml:space="preserve"> ellenzi az adatok törlését, ehelyett kéri azok felhasználásának korlátozását,</w:t>
      </w:r>
    </w:p>
    <w:p w14:paraId="6ED5B4DB" w14:textId="1A089C5C"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Adatkezelőnek már nincs szüksége a személyes adatokra adatkezelés céljából, de </w:t>
      </w:r>
      <w:r w:rsidR="00E46782" w:rsidRPr="00C8569B">
        <w:rPr>
          <w:rFonts w:eastAsiaTheme="minorHAnsi"/>
          <w:sz w:val="20"/>
          <w:szCs w:val="20"/>
          <w:lang w:eastAsia="en-US"/>
        </w:rPr>
        <w:t>É</w:t>
      </w:r>
      <w:r w:rsidR="004971E1" w:rsidRPr="00C8569B">
        <w:rPr>
          <w:rFonts w:eastAsiaTheme="minorHAnsi"/>
          <w:sz w:val="20"/>
          <w:szCs w:val="20"/>
          <w:lang w:eastAsia="en-US"/>
        </w:rPr>
        <w:t>rin</w:t>
      </w:r>
      <w:r w:rsidR="00E46782" w:rsidRPr="00C8569B">
        <w:rPr>
          <w:rFonts w:eastAsiaTheme="minorHAnsi"/>
          <w:sz w:val="20"/>
          <w:szCs w:val="20"/>
          <w:lang w:eastAsia="en-US"/>
        </w:rPr>
        <w:t>t</w:t>
      </w:r>
      <w:r w:rsidR="004971E1" w:rsidRPr="00C8569B">
        <w:rPr>
          <w:rFonts w:eastAsiaTheme="minorHAnsi"/>
          <w:sz w:val="20"/>
          <w:szCs w:val="20"/>
          <w:lang w:eastAsia="en-US"/>
        </w:rPr>
        <w:t>ett</w:t>
      </w:r>
      <w:r w:rsidRPr="00C8569B">
        <w:rPr>
          <w:rFonts w:eastAsiaTheme="minorHAnsi"/>
          <w:sz w:val="20"/>
          <w:szCs w:val="20"/>
          <w:lang w:eastAsia="en-US"/>
        </w:rPr>
        <w:t xml:space="preserve"> igényli azokat jogi igények előterjesztéséhez, érvényesítéséhez vagy védelméhez; vagy</w:t>
      </w:r>
    </w:p>
    <w:p w14:paraId="1788268E" w14:textId="3FB5DBE9" w:rsidR="005543EF" w:rsidRPr="00C8569B" w:rsidRDefault="00E46782"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tiltakozott az adatkezelés ellen, ez esetben a korlátozás arra az időtartamra vonatkozik, amíg megállapításra nem kerül, hogy az Adatkezelő jogos érdekei elsőbbséget élveznek-e az </w:t>
      </w: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jogos érdekével szemben.</w:t>
      </w:r>
    </w:p>
    <w:p w14:paraId="5D3BC5C3" w14:textId="6E839BD4" w:rsidR="0060397D" w:rsidRPr="00C8569B"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Ha az adatkezelés a fentiek alapján adatkezelési korlátozás alá esik, az ilyen személyes adatokat a tárolás kivételével csak az </w:t>
      </w:r>
      <w:r w:rsidR="00E46782" w:rsidRPr="00C8569B">
        <w:rPr>
          <w:rFonts w:eastAsiaTheme="minorHAnsi"/>
          <w:sz w:val="20"/>
          <w:szCs w:val="20"/>
          <w:lang w:eastAsia="en-US"/>
        </w:rPr>
        <w:t>É</w:t>
      </w:r>
      <w:r w:rsidR="004971E1" w:rsidRPr="00C8569B">
        <w:rPr>
          <w:rFonts w:eastAsiaTheme="minorHAnsi"/>
          <w:sz w:val="20"/>
          <w:szCs w:val="20"/>
          <w:lang w:eastAsia="en-US"/>
        </w:rPr>
        <w:t>rintett</w:t>
      </w:r>
      <w:r w:rsidRPr="00C8569B">
        <w:rPr>
          <w:rFonts w:eastAsiaTheme="minorHAnsi"/>
          <w:sz w:val="20"/>
          <w:szCs w:val="20"/>
          <w:lang w:eastAsia="en-US"/>
        </w:rPr>
        <w:t xml:space="preserve">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w:t>
      </w:r>
      <w:r w:rsidR="004971E1" w:rsidRPr="00C8569B">
        <w:rPr>
          <w:rFonts w:eastAsiaTheme="minorHAnsi"/>
          <w:sz w:val="20"/>
          <w:szCs w:val="20"/>
          <w:lang w:eastAsia="en-US"/>
        </w:rPr>
        <w:t xml:space="preserve">az </w:t>
      </w:r>
      <w:r w:rsidR="00E46782" w:rsidRPr="00C8569B">
        <w:rPr>
          <w:rFonts w:eastAsiaTheme="minorHAnsi"/>
          <w:sz w:val="20"/>
          <w:szCs w:val="20"/>
          <w:lang w:eastAsia="en-US"/>
        </w:rPr>
        <w:t>É</w:t>
      </w:r>
      <w:r w:rsidR="004971E1" w:rsidRPr="00C8569B">
        <w:rPr>
          <w:rFonts w:eastAsiaTheme="minorHAnsi"/>
          <w:sz w:val="20"/>
          <w:szCs w:val="20"/>
          <w:lang w:eastAsia="en-US"/>
        </w:rPr>
        <w:t>rintettet</w:t>
      </w:r>
      <w:r w:rsidRPr="00C8569B">
        <w:rPr>
          <w:rFonts w:eastAsiaTheme="minorHAnsi"/>
          <w:sz w:val="20"/>
          <w:szCs w:val="20"/>
          <w:lang w:eastAsia="en-US"/>
        </w:rPr>
        <w:t>.</w:t>
      </w:r>
    </w:p>
    <w:p w14:paraId="591EC22C" w14:textId="2026E1CC" w:rsidR="005543EF" w:rsidRPr="00C8569B" w:rsidRDefault="00934962"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330D41" w:rsidRPr="00C8569B">
        <w:rPr>
          <w:rFonts w:eastAsiaTheme="minorHAnsi"/>
          <w:b/>
          <w:sz w:val="20"/>
          <w:szCs w:val="20"/>
          <w:lang w:eastAsia="en-US"/>
        </w:rPr>
        <w:t>.</w:t>
      </w:r>
      <w:r w:rsidR="00C8569B" w:rsidRPr="00C8569B">
        <w:rPr>
          <w:rFonts w:eastAsiaTheme="minorHAnsi"/>
          <w:b/>
          <w:sz w:val="20"/>
          <w:szCs w:val="20"/>
          <w:lang w:eastAsia="en-US"/>
        </w:rPr>
        <w:t>6</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 személyes adatok helyesbítéséhez vagy törléséhez, illetve az adatkezelés korlátozásához kapcsolódó értesítési kötelezettség</w:t>
      </w:r>
    </w:p>
    <w:p w14:paraId="73AE49CE" w14:textId="240B5BA9" w:rsidR="00917908"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14:paraId="65F69E22" w14:textId="37A04775" w:rsidR="00730BC1" w:rsidRPr="00C8569B" w:rsidRDefault="00934962" w:rsidP="004971E1">
      <w:pPr>
        <w:spacing w:before="100" w:beforeAutospacing="1" w:after="100" w:afterAutospacing="1"/>
        <w:jc w:val="both"/>
        <w:rPr>
          <w:rFonts w:eastAsiaTheme="minorHAnsi"/>
          <w:b/>
          <w:sz w:val="20"/>
          <w:szCs w:val="20"/>
          <w:lang w:eastAsia="en-US"/>
        </w:rPr>
      </w:pPr>
      <w:r>
        <w:rPr>
          <w:rFonts w:eastAsiaTheme="minorHAnsi"/>
          <w:b/>
          <w:sz w:val="20"/>
          <w:szCs w:val="20"/>
          <w:lang w:eastAsia="en-US"/>
        </w:rPr>
        <w:lastRenderedPageBreak/>
        <w:t>6</w:t>
      </w:r>
      <w:r w:rsidR="00330D41" w:rsidRPr="00C8569B">
        <w:rPr>
          <w:rFonts w:eastAsiaTheme="minorHAnsi"/>
          <w:b/>
          <w:sz w:val="20"/>
          <w:szCs w:val="20"/>
          <w:lang w:eastAsia="en-US"/>
        </w:rPr>
        <w:t>.</w:t>
      </w:r>
      <w:r w:rsidR="00C8569B" w:rsidRPr="00C8569B">
        <w:rPr>
          <w:rFonts w:eastAsiaTheme="minorHAnsi"/>
          <w:b/>
          <w:sz w:val="20"/>
          <w:szCs w:val="20"/>
          <w:lang w:eastAsia="en-US"/>
        </w:rPr>
        <w:t>7</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Az adathordozhatósághoz való jog</w:t>
      </w:r>
      <w:r w:rsidR="00730BC1" w:rsidRPr="00C8569B">
        <w:rPr>
          <w:rFonts w:eastAsiaTheme="minorHAnsi"/>
          <w:b/>
          <w:sz w:val="20"/>
          <w:szCs w:val="20"/>
          <w:lang w:eastAsia="en-US"/>
        </w:rPr>
        <w:t>:</w:t>
      </w:r>
    </w:p>
    <w:p w14:paraId="28E23862" w14:textId="10218A59" w:rsidR="005543EF" w:rsidRDefault="00E46782"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az </w:t>
      </w:r>
      <w:r w:rsidR="004971E1" w:rsidRPr="00C8569B">
        <w:rPr>
          <w:rFonts w:eastAsiaTheme="minorHAnsi"/>
          <w:sz w:val="20"/>
          <w:szCs w:val="20"/>
          <w:lang w:eastAsia="en-US"/>
        </w:rPr>
        <w:t>Általa</w:t>
      </w:r>
      <w:r w:rsidR="005543EF" w:rsidRPr="00C8569B">
        <w:rPr>
          <w:rFonts w:eastAsiaTheme="minorHAnsi"/>
          <w:sz w:val="20"/>
          <w:szCs w:val="20"/>
          <w:lang w:eastAsia="en-US"/>
        </w:rPr>
        <w:t xml:space="preserve">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adatok hordozhatóságának jogával </w:t>
      </w: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w:t>
      </w:r>
      <w:r w:rsidR="00730BC1" w:rsidRPr="00C8569B">
        <w:rPr>
          <w:rFonts w:eastAsiaTheme="minorHAnsi"/>
          <w:sz w:val="20"/>
          <w:szCs w:val="20"/>
          <w:lang w:eastAsia="en-US"/>
        </w:rPr>
        <w:t xml:space="preserve">akkor </w:t>
      </w:r>
      <w:r w:rsidR="005543EF" w:rsidRPr="00C8569B">
        <w:rPr>
          <w:rFonts w:eastAsiaTheme="minorHAnsi"/>
          <w:sz w:val="20"/>
          <w:szCs w:val="20"/>
          <w:lang w:eastAsia="en-US"/>
        </w:rPr>
        <w:t>élhet</w:t>
      </w:r>
      <w:r w:rsidR="00730BC1" w:rsidRPr="00C8569B">
        <w:rPr>
          <w:rFonts w:eastAsiaTheme="minorHAnsi"/>
          <w:sz w:val="20"/>
          <w:szCs w:val="20"/>
          <w:lang w:eastAsia="en-US"/>
        </w:rPr>
        <w:t xml:space="preserve">, ha </w:t>
      </w:r>
      <w:r w:rsidR="00274187" w:rsidRPr="00C8569B">
        <w:rPr>
          <w:rFonts w:eastAsiaTheme="minorHAnsi"/>
          <w:sz w:val="20"/>
          <w:szCs w:val="20"/>
          <w:lang w:eastAsia="en-US"/>
        </w:rPr>
        <w:t xml:space="preserve">az adatkezelés hozzájáruláson alapul, vagy az adatkezelés az </w:t>
      </w:r>
      <w:r w:rsidRPr="00C8569B">
        <w:rPr>
          <w:rFonts w:eastAsiaTheme="minorHAnsi"/>
          <w:sz w:val="20"/>
          <w:szCs w:val="20"/>
          <w:lang w:eastAsia="en-US"/>
        </w:rPr>
        <w:t>É</w:t>
      </w:r>
      <w:r w:rsidR="00274187" w:rsidRPr="00C8569B">
        <w:rPr>
          <w:rFonts w:eastAsiaTheme="minorHAnsi"/>
          <w:sz w:val="20"/>
          <w:szCs w:val="20"/>
          <w:lang w:eastAsia="en-US"/>
        </w:rPr>
        <w:t xml:space="preserve">rintettnek az Adatkezelővel kötött olyan szerződés teljesítéséhez szükséges, amelyben az </w:t>
      </w:r>
      <w:r w:rsidRPr="00C8569B">
        <w:rPr>
          <w:rFonts w:eastAsiaTheme="minorHAnsi"/>
          <w:sz w:val="20"/>
          <w:szCs w:val="20"/>
          <w:lang w:eastAsia="en-US"/>
        </w:rPr>
        <w:t>É</w:t>
      </w:r>
      <w:r w:rsidR="00274187" w:rsidRPr="00C8569B">
        <w:rPr>
          <w:rFonts w:eastAsiaTheme="minorHAnsi"/>
          <w:sz w:val="20"/>
          <w:szCs w:val="20"/>
          <w:lang w:eastAsia="en-US"/>
        </w:rPr>
        <w:t xml:space="preserve">rintett az egyik fél, vagy az adatkezelés a szerződés megkötését megelőzően az </w:t>
      </w:r>
      <w:r w:rsidRPr="00C8569B">
        <w:rPr>
          <w:rFonts w:eastAsiaTheme="minorHAnsi"/>
          <w:sz w:val="20"/>
          <w:szCs w:val="20"/>
          <w:lang w:eastAsia="en-US"/>
        </w:rPr>
        <w:t>É</w:t>
      </w:r>
      <w:r w:rsidR="00274187" w:rsidRPr="00C8569B">
        <w:rPr>
          <w:rFonts w:eastAsiaTheme="minorHAnsi"/>
          <w:sz w:val="20"/>
          <w:szCs w:val="20"/>
          <w:lang w:eastAsia="en-US"/>
        </w:rPr>
        <w:t>rintett kérésére történő lépések megtételéhez szükséges, és</w:t>
      </w:r>
      <w:r w:rsidR="00730BC1" w:rsidRPr="00C8569B">
        <w:rPr>
          <w:rFonts w:eastAsiaTheme="minorHAnsi"/>
          <w:sz w:val="20"/>
          <w:szCs w:val="20"/>
          <w:lang w:eastAsia="en-US"/>
        </w:rPr>
        <w:t xml:space="preserve"> </w:t>
      </w:r>
      <w:r w:rsidR="00274187" w:rsidRPr="00C8569B">
        <w:rPr>
          <w:rFonts w:eastAsiaTheme="minorHAnsi"/>
          <w:sz w:val="20"/>
          <w:szCs w:val="20"/>
          <w:lang w:eastAsia="en-US"/>
        </w:rPr>
        <w:t>a</w:t>
      </w:r>
      <w:r w:rsidR="005543EF" w:rsidRPr="00C8569B">
        <w:rPr>
          <w:rFonts w:eastAsiaTheme="minorHAnsi"/>
          <w:sz w:val="20"/>
          <w:szCs w:val="20"/>
          <w:lang w:eastAsia="en-US"/>
        </w:rPr>
        <w:t>z adatkezelés automatizált módon történik.</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adatok hordozhatóságához való jog gyakorlása során </w:t>
      </w: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 ha ez technikailag megvalósítható – kérje a személyes adatok közvetlen továbbítását az Adatkezelőtől az  által</w:t>
      </w:r>
      <w:r w:rsidR="008B017A" w:rsidRPr="00C8569B">
        <w:rPr>
          <w:rFonts w:eastAsiaTheme="minorHAnsi"/>
          <w:sz w:val="20"/>
          <w:szCs w:val="20"/>
          <w:lang w:eastAsia="en-US"/>
        </w:rPr>
        <w:t>a</w:t>
      </w:r>
      <w:r w:rsidR="005543EF" w:rsidRPr="00C8569B">
        <w:rPr>
          <w:rFonts w:eastAsiaTheme="minorHAnsi"/>
          <w:sz w:val="20"/>
          <w:szCs w:val="20"/>
          <w:lang w:eastAsia="en-US"/>
        </w:rPr>
        <w:t xml:space="preserve"> megjelölt adatkezelőhöz.</w:t>
      </w:r>
    </w:p>
    <w:p w14:paraId="0999DC93" w14:textId="724E5680" w:rsidR="005543EF" w:rsidRPr="00C8569B" w:rsidRDefault="00934962" w:rsidP="004971E1">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330D41" w:rsidRPr="00C8569B">
        <w:rPr>
          <w:rFonts w:eastAsiaTheme="minorHAnsi"/>
          <w:b/>
          <w:sz w:val="20"/>
          <w:szCs w:val="20"/>
          <w:lang w:eastAsia="en-US"/>
        </w:rPr>
        <w:t>.</w:t>
      </w:r>
      <w:r w:rsidR="00C8569B" w:rsidRPr="00C8569B">
        <w:rPr>
          <w:rFonts w:eastAsiaTheme="minorHAnsi"/>
          <w:b/>
          <w:sz w:val="20"/>
          <w:szCs w:val="20"/>
          <w:lang w:eastAsia="en-US"/>
        </w:rPr>
        <w:t>8</w:t>
      </w:r>
      <w:r w:rsidR="008B017A" w:rsidRPr="00C8569B">
        <w:rPr>
          <w:rFonts w:eastAsiaTheme="minorHAnsi"/>
          <w:b/>
          <w:sz w:val="20"/>
          <w:szCs w:val="20"/>
          <w:lang w:eastAsia="en-US"/>
        </w:rPr>
        <w:t xml:space="preserve">. </w:t>
      </w:r>
      <w:r w:rsidR="005543EF" w:rsidRPr="00C8569B">
        <w:rPr>
          <w:rFonts w:eastAsiaTheme="minorHAnsi"/>
          <w:b/>
          <w:sz w:val="20"/>
          <w:szCs w:val="20"/>
          <w:lang w:eastAsia="en-US"/>
        </w:rPr>
        <w:t>A tiltakozáshoz való jog</w:t>
      </w:r>
    </w:p>
    <w:p w14:paraId="307323F8" w14:textId="341A56C7" w:rsidR="005543EF" w:rsidRPr="00C8569B" w:rsidRDefault="00E46782"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a saját helyzetével kapcsolatos okokból bármikor tiltakozzon személyes adatainak</w:t>
      </w:r>
      <w:r w:rsidR="008B017A" w:rsidRPr="00C8569B">
        <w:rPr>
          <w:rFonts w:eastAsiaTheme="minorHAnsi"/>
          <w:sz w:val="20"/>
          <w:szCs w:val="20"/>
          <w:lang w:eastAsia="en-US"/>
        </w:rPr>
        <w:t>, képviseltje személyes adatainak</w:t>
      </w:r>
      <w:r w:rsidR="005543EF" w:rsidRPr="00C8569B">
        <w:rPr>
          <w:rFonts w:eastAsiaTheme="minorHAnsi"/>
          <w:sz w:val="20"/>
          <w:szCs w:val="20"/>
          <w:lang w:eastAsia="en-US"/>
        </w:rPr>
        <w:t xml:space="preserve"> </w:t>
      </w:r>
      <w:r w:rsidR="00274187" w:rsidRPr="00C8569B">
        <w:rPr>
          <w:rFonts w:eastAsiaTheme="minorHAnsi"/>
          <w:sz w:val="20"/>
          <w:szCs w:val="20"/>
          <w:lang w:eastAsia="en-US"/>
        </w:rPr>
        <w:t xml:space="preserve">közérdekből, vagy az Adatkezelő saját, vagy harmadik fél jogos érdekeinek érvényesítése érdekében szükséges </w:t>
      </w:r>
      <w:r w:rsidR="005543EF" w:rsidRPr="00C8569B">
        <w:rPr>
          <w:rFonts w:eastAsiaTheme="minorHAnsi"/>
          <w:sz w:val="20"/>
          <w:szCs w:val="20"/>
          <w:lang w:eastAsia="en-US"/>
        </w:rPr>
        <w:t xml:space="preserve">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w:t>
      </w:r>
      <w:r w:rsidR="008B017A" w:rsidRPr="00C8569B">
        <w:rPr>
          <w:rFonts w:eastAsiaTheme="minorHAnsi"/>
          <w:sz w:val="20"/>
          <w:szCs w:val="20"/>
          <w:lang w:eastAsia="en-US"/>
        </w:rPr>
        <w:t>érintett</w:t>
      </w:r>
      <w:r w:rsidR="005543EF" w:rsidRPr="00C8569B">
        <w:rPr>
          <w:rFonts w:eastAsiaTheme="minorHAnsi"/>
          <w:sz w:val="20"/>
          <w:szCs w:val="20"/>
          <w:lang w:eastAsia="en-US"/>
        </w:rPr>
        <w:t xml:space="preserve"> érdekeivel, jogaival és szabadságaival szemben, vagy amelyek jogi igények előterjesztéséhez, érvényesítéséhez vagy védelméhez szorosan kapcsolódnak.</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információs társadalommal összefüggő szolgáltatások igénybevételéhez kapcsolódóan és a 2002/58/EK irányelvtől eltérve </w:t>
      </w:r>
      <w:r w:rsidR="008B017A" w:rsidRPr="00C8569B">
        <w:rPr>
          <w:rFonts w:eastAsiaTheme="minorHAnsi"/>
          <w:sz w:val="20"/>
          <w:szCs w:val="20"/>
          <w:lang w:eastAsia="en-US"/>
        </w:rPr>
        <w:t>érintett</w:t>
      </w:r>
      <w:r w:rsidR="005543EF" w:rsidRPr="00C8569B">
        <w:rPr>
          <w:rFonts w:eastAsiaTheme="minorHAnsi"/>
          <w:sz w:val="20"/>
          <w:szCs w:val="20"/>
          <w:lang w:eastAsia="en-US"/>
        </w:rPr>
        <w:t xml:space="preserve"> a tiltakozáshoz való jogot műszaki előírásokon alapuló automatizált eszközökkel is gyakorolhatja.</w:t>
      </w:r>
    </w:p>
    <w:p w14:paraId="4C37A9B3" w14:textId="3E96BE67" w:rsidR="005543EF" w:rsidRPr="00C8569B" w:rsidRDefault="005543EF"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Ha a személyes adatok kezelésére tudományos és történelmi kutatási célból vagy statisztikai célból kerül sor, </w:t>
      </w:r>
      <w:r w:rsidR="00E46782" w:rsidRPr="00C8569B">
        <w:rPr>
          <w:rFonts w:eastAsiaTheme="minorHAnsi"/>
          <w:sz w:val="20"/>
          <w:szCs w:val="20"/>
          <w:lang w:eastAsia="en-US"/>
        </w:rPr>
        <w:t>É</w:t>
      </w:r>
      <w:r w:rsidR="008B017A" w:rsidRPr="00C8569B">
        <w:rPr>
          <w:rFonts w:eastAsiaTheme="minorHAnsi"/>
          <w:sz w:val="20"/>
          <w:szCs w:val="20"/>
          <w:lang w:eastAsia="en-US"/>
        </w:rPr>
        <w:t>rintett</w:t>
      </w:r>
      <w:r w:rsidRPr="00C8569B">
        <w:rPr>
          <w:rFonts w:eastAsiaTheme="minorHAnsi"/>
          <w:sz w:val="20"/>
          <w:szCs w:val="20"/>
          <w:lang w:eastAsia="en-US"/>
        </w:rPr>
        <w:t xml:space="preserve"> jogosult arra, hogy a saját helyzetével kapcsolatos okokból tiltakozhasson a</w:t>
      </w:r>
      <w:r w:rsidR="008B017A" w:rsidRPr="00C8569B">
        <w:rPr>
          <w:rFonts w:eastAsiaTheme="minorHAnsi"/>
          <w:sz w:val="20"/>
          <w:szCs w:val="20"/>
          <w:lang w:eastAsia="en-US"/>
        </w:rPr>
        <w:t xml:space="preserve"> Rá vagy képviseltjére</w:t>
      </w:r>
      <w:r w:rsidRPr="00C8569B">
        <w:rPr>
          <w:rFonts w:eastAsiaTheme="minorHAnsi"/>
          <w:sz w:val="20"/>
          <w:szCs w:val="20"/>
          <w:lang w:eastAsia="en-US"/>
        </w:rPr>
        <w:t xml:space="preserve"> vonatkozó személyes adatok kezelése ellen, kivéve, ha az adatkezelésre közérdekű okból végzett feladat végrehajtása érdekében van szükség.</w:t>
      </w:r>
    </w:p>
    <w:p w14:paraId="45D5B4E3" w14:textId="7EEB565E" w:rsidR="008B017A" w:rsidRPr="00C8569B" w:rsidRDefault="00934962" w:rsidP="008B017A">
      <w:pPr>
        <w:spacing w:before="100" w:beforeAutospacing="1" w:after="100" w:afterAutospacing="1"/>
        <w:jc w:val="both"/>
        <w:rPr>
          <w:rFonts w:eastAsiaTheme="minorHAnsi"/>
          <w:b/>
          <w:sz w:val="20"/>
          <w:szCs w:val="20"/>
          <w:lang w:eastAsia="en-US"/>
        </w:rPr>
      </w:pPr>
      <w:r>
        <w:rPr>
          <w:rFonts w:eastAsiaTheme="minorHAnsi"/>
          <w:b/>
          <w:sz w:val="20"/>
          <w:szCs w:val="20"/>
          <w:lang w:eastAsia="en-US"/>
        </w:rPr>
        <w:t>6</w:t>
      </w:r>
      <w:r w:rsidR="00330D41" w:rsidRPr="00C8569B">
        <w:rPr>
          <w:rFonts w:eastAsiaTheme="minorHAnsi"/>
          <w:b/>
          <w:sz w:val="20"/>
          <w:szCs w:val="20"/>
          <w:lang w:eastAsia="en-US"/>
        </w:rPr>
        <w:t>.</w:t>
      </w:r>
      <w:r w:rsidR="00C8569B" w:rsidRPr="00C8569B">
        <w:rPr>
          <w:rFonts w:eastAsiaTheme="minorHAnsi"/>
          <w:b/>
          <w:sz w:val="20"/>
          <w:szCs w:val="20"/>
          <w:lang w:eastAsia="en-US"/>
        </w:rPr>
        <w:t>9</w:t>
      </w:r>
      <w:r w:rsidR="008B017A" w:rsidRPr="00C8569B">
        <w:rPr>
          <w:rFonts w:eastAsiaTheme="minorHAnsi"/>
          <w:b/>
          <w:sz w:val="20"/>
          <w:szCs w:val="20"/>
          <w:lang w:eastAsia="en-US"/>
        </w:rPr>
        <w:t>. Jogorvoslathoz való jog</w:t>
      </w:r>
    </w:p>
    <w:p w14:paraId="19119D4C" w14:textId="77777777" w:rsidR="008B017A" w:rsidRPr="00C8569B" w:rsidRDefault="008B017A" w:rsidP="008B017A">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 a személyes adatok kezelésével kapcsolatban panaszával az Adatkezelő adatvédelmi tisztviselőjéhez fordulhat.</w:t>
      </w:r>
    </w:p>
    <w:p w14:paraId="53CC2FF8" w14:textId="598C2A51" w:rsidR="008B017A" w:rsidRPr="00C8569B" w:rsidRDefault="008B017A" w:rsidP="008B017A">
      <w:pPr>
        <w:spacing w:before="100" w:beforeAutospacing="1" w:after="100" w:afterAutospacing="1"/>
        <w:jc w:val="both"/>
        <w:rPr>
          <w:rFonts w:eastAsiaTheme="minorHAnsi"/>
          <w:sz w:val="20"/>
          <w:szCs w:val="20"/>
          <w:lang w:eastAsia="en-US"/>
        </w:rPr>
      </w:pPr>
      <w:r w:rsidRPr="00C8569B">
        <w:rPr>
          <w:rFonts w:eastAsiaTheme="minorHAnsi"/>
          <w:sz w:val="20"/>
          <w:szCs w:val="20"/>
          <w:u w:val="single"/>
          <w:lang w:eastAsia="en-US"/>
        </w:rPr>
        <w:t>Panasztételhez való jog</w:t>
      </w:r>
      <w:r w:rsidRPr="00C8569B">
        <w:rPr>
          <w:rFonts w:eastAsiaTheme="minorHAnsi"/>
          <w:sz w:val="20"/>
          <w:szCs w:val="20"/>
          <w:lang w:eastAsia="en-US"/>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w:t>
      </w:r>
      <w:r w:rsidR="00826291" w:rsidRPr="00C8569B">
        <w:rPr>
          <w:rFonts w:eastAsiaTheme="minorHAnsi"/>
          <w:sz w:val="20"/>
          <w:szCs w:val="20"/>
          <w:lang w:eastAsia="en-US"/>
        </w:rPr>
        <w:t>055</w:t>
      </w:r>
      <w:r w:rsidRPr="00C8569B">
        <w:rPr>
          <w:rFonts w:eastAsiaTheme="minorHAnsi"/>
          <w:sz w:val="20"/>
          <w:szCs w:val="20"/>
          <w:lang w:eastAsia="en-US"/>
        </w:rPr>
        <w:t xml:space="preserve"> Budapest, </w:t>
      </w:r>
      <w:r w:rsidR="00826291" w:rsidRPr="00C8569B">
        <w:rPr>
          <w:rFonts w:eastAsiaTheme="minorHAnsi"/>
          <w:sz w:val="20"/>
          <w:szCs w:val="20"/>
          <w:lang w:eastAsia="en-US"/>
        </w:rPr>
        <w:t>Falk Miksa u. 9-11</w:t>
      </w:r>
      <w:r w:rsidRPr="00C8569B">
        <w:rPr>
          <w:rFonts w:eastAsiaTheme="minorHAnsi"/>
          <w:sz w:val="20"/>
          <w:szCs w:val="20"/>
          <w:lang w:eastAsia="en-US"/>
        </w:rPr>
        <w:t>. postai címe: 13</w:t>
      </w:r>
      <w:r w:rsidR="00826291" w:rsidRPr="00C8569B">
        <w:rPr>
          <w:rFonts w:eastAsiaTheme="minorHAnsi"/>
          <w:sz w:val="20"/>
          <w:szCs w:val="20"/>
          <w:lang w:eastAsia="en-US"/>
        </w:rPr>
        <w:t>63</w:t>
      </w:r>
      <w:r w:rsidRPr="00C8569B">
        <w:rPr>
          <w:rFonts w:eastAsiaTheme="minorHAnsi"/>
          <w:sz w:val="20"/>
          <w:szCs w:val="20"/>
          <w:lang w:eastAsia="en-US"/>
        </w:rPr>
        <w:t xml:space="preserve"> Budapest, Pf.: </w:t>
      </w:r>
      <w:r w:rsidR="00826291" w:rsidRPr="00C8569B">
        <w:rPr>
          <w:rFonts w:eastAsiaTheme="minorHAnsi"/>
          <w:sz w:val="20"/>
          <w:szCs w:val="20"/>
          <w:lang w:eastAsia="en-US"/>
        </w:rPr>
        <w:t>9</w:t>
      </w:r>
      <w:r w:rsidRPr="00C8569B">
        <w:rPr>
          <w:rFonts w:eastAsiaTheme="minorHAnsi"/>
          <w:sz w:val="20"/>
          <w:szCs w:val="20"/>
          <w:lang w:eastAsia="en-US"/>
        </w:rPr>
        <w:t xml:space="preserve">., telefon: +36 1 391-1400, honlap: </w:t>
      </w:r>
      <w:hyperlink r:id="rId10" w:history="1">
        <w:r w:rsidRPr="00C8569B">
          <w:rPr>
            <w:rFonts w:eastAsiaTheme="minorHAnsi"/>
            <w:sz w:val="20"/>
            <w:szCs w:val="20"/>
            <w:lang w:eastAsia="en-US"/>
          </w:rPr>
          <w:t>www.naih.hu</w:t>
        </w:r>
      </w:hyperlink>
      <w:r w:rsidRPr="00C8569B">
        <w:rPr>
          <w:rFonts w:eastAsiaTheme="minorHAnsi"/>
          <w:sz w:val="20"/>
          <w:szCs w:val="20"/>
          <w:lang w:eastAsia="en-US"/>
        </w:rPr>
        <w:t xml:space="preserve">, </w:t>
      </w:r>
      <w:r w:rsidR="00826291" w:rsidRPr="00C8569B">
        <w:rPr>
          <w:rFonts w:eastAsiaTheme="minorHAnsi"/>
          <w:sz w:val="20"/>
          <w:szCs w:val="20"/>
          <w:lang w:eastAsia="en-US"/>
        </w:rPr>
        <w:t xml:space="preserve">e-mail: </w:t>
      </w:r>
      <w:hyperlink r:id="rId11" w:history="1">
        <w:r w:rsidR="00826291" w:rsidRPr="00C8569B">
          <w:rPr>
            <w:rStyle w:val="Hiperhivatkozs"/>
            <w:rFonts w:eastAsiaTheme="minorHAnsi"/>
            <w:sz w:val="20"/>
            <w:szCs w:val="20"/>
            <w:lang w:eastAsia="en-US"/>
          </w:rPr>
          <w:t>ugyfelszolgalat@naih.hu</w:t>
        </w:r>
      </w:hyperlink>
    </w:p>
    <w:p w14:paraId="48031467" w14:textId="37D3E988" w:rsidR="008B017A" w:rsidRPr="00C8569B" w:rsidRDefault="008B017A" w:rsidP="004971E1">
      <w:pPr>
        <w:spacing w:before="100" w:beforeAutospacing="1" w:after="100" w:afterAutospacing="1"/>
        <w:jc w:val="both"/>
        <w:rPr>
          <w:rFonts w:eastAsiaTheme="minorHAnsi"/>
          <w:sz w:val="20"/>
          <w:szCs w:val="20"/>
          <w:lang w:eastAsia="en-US"/>
        </w:rPr>
      </w:pPr>
      <w:r w:rsidRPr="00C8569B">
        <w:rPr>
          <w:rFonts w:eastAsiaTheme="minorHAnsi"/>
          <w:sz w:val="20"/>
          <w:szCs w:val="20"/>
          <w:u w:val="single"/>
          <w:lang w:eastAsia="en-US"/>
        </w:rPr>
        <w:t>Bírósági jogorvoslathoz való jog:</w:t>
      </w:r>
      <w:r w:rsidRPr="00C8569B">
        <w:rPr>
          <w:rFonts w:eastAsiaTheme="minorHAnsi"/>
          <w:sz w:val="20"/>
          <w:szCs w:val="20"/>
          <w:lang w:eastAsia="en-US"/>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2" w:history="1">
        <w:r w:rsidRPr="00C8569B">
          <w:rPr>
            <w:rFonts w:eastAsiaTheme="minorHAnsi"/>
            <w:sz w:val="20"/>
            <w:szCs w:val="20"/>
            <w:lang w:eastAsia="en-US"/>
          </w:rPr>
          <w:t>http://birosag.hu/birosag-kereso</w:t>
        </w:r>
      </w:hyperlink>
      <w:r w:rsidRPr="00C8569B">
        <w:rPr>
          <w:rFonts w:eastAsiaTheme="minorHAnsi"/>
          <w:sz w:val="20"/>
          <w:szCs w:val="20"/>
          <w:lang w:eastAsia="en-US"/>
        </w:rPr>
        <w:t xml:space="preserve"> oldalon. Adatkezelő székhelye szerint a perre a Győri Törvényszék rendelkezik illetékességgel. </w:t>
      </w:r>
    </w:p>
    <w:p w14:paraId="16FA7ECF" w14:textId="77777777" w:rsidR="00D3179E" w:rsidRPr="00C8569B" w:rsidRDefault="00D3179E" w:rsidP="004971E1">
      <w:pPr>
        <w:spacing w:before="100" w:beforeAutospacing="1" w:after="100" w:afterAutospacing="1"/>
        <w:jc w:val="both"/>
        <w:rPr>
          <w:rFonts w:eastAsiaTheme="minorHAnsi"/>
          <w:sz w:val="20"/>
          <w:szCs w:val="20"/>
          <w:lang w:eastAsia="en-US"/>
        </w:rPr>
      </w:pPr>
    </w:p>
    <w:p w14:paraId="38DB0F0C" w14:textId="12DD3A29" w:rsidR="00D3179E" w:rsidRPr="00C8569B" w:rsidRDefault="00D3179E"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 tájékoztató </w:t>
      </w:r>
      <w:r w:rsidR="00E91AAE">
        <w:rPr>
          <w:rFonts w:eastAsiaTheme="minorHAnsi"/>
          <w:sz w:val="20"/>
          <w:szCs w:val="20"/>
          <w:lang w:eastAsia="en-US"/>
        </w:rPr>
        <w:t>utolsó módosításának időpontja</w:t>
      </w:r>
      <w:r w:rsidRPr="00C8569B">
        <w:rPr>
          <w:rFonts w:eastAsiaTheme="minorHAnsi"/>
          <w:sz w:val="20"/>
          <w:szCs w:val="20"/>
          <w:lang w:eastAsia="en-US"/>
        </w:rPr>
        <w:t>: 202</w:t>
      </w:r>
      <w:r w:rsidR="00E91AAE">
        <w:rPr>
          <w:rFonts w:eastAsiaTheme="minorHAnsi"/>
          <w:sz w:val="20"/>
          <w:szCs w:val="20"/>
          <w:lang w:eastAsia="en-US"/>
        </w:rPr>
        <w:t>6</w:t>
      </w:r>
      <w:r w:rsidRPr="00C8569B">
        <w:rPr>
          <w:rFonts w:eastAsiaTheme="minorHAnsi"/>
          <w:sz w:val="20"/>
          <w:szCs w:val="20"/>
          <w:lang w:eastAsia="en-US"/>
        </w:rPr>
        <w:t xml:space="preserve">. 05. </w:t>
      </w:r>
      <w:r w:rsidR="00497315">
        <w:rPr>
          <w:rFonts w:eastAsiaTheme="minorHAnsi"/>
          <w:sz w:val="20"/>
          <w:szCs w:val="20"/>
          <w:lang w:eastAsia="en-US"/>
        </w:rPr>
        <w:t>06</w:t>
      </w:r>
      <w:bookmarkStart w:id="0" w:name="_GoBack"/>
      <w:bookmarkEnd w:id="0"/>
      <w:r w:rsidRPr="00C8569B">
        <w:rPr>
          <w:rFonts w:eastAsiaTheme="minorHAnsi"/>
          <w:sz w:val="20"/>
          <w:szCs w:val="20"/>
          <w:lang w:eastAsia="en-US"/>
        </w:rPr>
        <w:t>.</w:t>
      </w:r>
    </w:p>
    <w:p w14:paraId="46DD0EA2" w14:textId="327ACDBE" w:rsidR="00D3179E" w:rsidRPr="00C8569B" w:rsidRDefault="00D3179E" w:rsidP="001739D0">
      <w:pPr>
        <w:jc w:val="both"/>
        <w:rPr>
          <w:rFonts w:eastAsiaTheme="minorHAnsi"/>
          <w:sz w:val="20"/>
          <w:szCs w:val="20"/>
          <w:lang w:eastAsia="en-US"/>
        </w:rPr>
      </w:pP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t xml:space="preserve"> </w:t>
      </w:r>
    </w:p>
    <w:sectPr w:rsidR="00D3179E" w:rsidRPr="00C8569B" w:rsidSect="001314EE">
      <w:headerReference w:type="default" r:id="rId13"/>
      <w:footerReference w:type="default" r:id="rId14"/>
      <w:pgSz w:w="11906" w:h="16838"/>
      <w:pgMar w:top="567" w:right="1558"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84FF8" w14:textId="77777777" w:rsidR="001836AC" w:rsidRDefault="001836AC" w:rsidP="007A18FD">
      <w:r>
        <w:separator/>
      </w:r>
    </w:p>
  </w:endnote>
  <w:endnote w:type="continuationSeparator" w:id="0">
    <w:p w14:paraId="61442D3E" w14:textId="77777777" w:rsidR="001836AC" w:rsidRDefault="001836AC" w:rsidP="007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90783"/>
      <w:docPartObj>
        <w:docPartGallery w:val="Page Numbers (Bottom of Page)"/>
        <w:docPartUnique/>
      </w:docPartObj>
    </w:sdtPr>
    <w:sdtEndPr>
      <w:rPr>
        <w:color w:val="548DD4" w:themeColor="text2" w:themeTint="99"/>
      </w:rPr>
    </w:sdtEndPr>
    <w:sdtContent>
      <w:p w14:paraId="1BAA3A68" w14:textId="68E55707" w:rsidR="00F50B04" w:rsidRPr="005543EF" w:rsidRDefault="00F50B04" w:rsidP="005543EF">
        <w:pPr>
          <w:pStyle w:val="llb"/>
          <w:jc w:val="center"/>
        </w:pPr>
        <w:r>
          <w:fldChar w:fldCharType="begin"/>
        </w:r>
        <w:r>
          <w:instrText>PAGE   \* MERGEFORMAT</w:instrText>
        </w:r>
        <w:r>
          <w:fldChar w:fldCharType="separate"/>
        </w:r>
        <w:r w:rsidR="00497315">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80685" w14:textId="77777777" w:rsidR="001836AC" w:rsidRDefault="001836AC" w:rsidP="007A18FD">
      <w:r>
        <w:separator/>
      </w:r>
    </w:p>
  </w:footnote>
  <w:footnote w:type="continuationSeparator" w:id="0">
    <w:p w14:paraId="32973DAB" w14:textId="77777777" w:rsidR="001836AC" w:rsidRDefault="001836AC" w:rsidP="007A1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78AA5" w14:textId="77777777" w:rsidR="00F50B04" w:rsidRPr="0010205D" w:rsidRDefault="00F50B04" w:rsidP="0010205D">
    <w:pPr>
      <w:pStyle w:val="lfej"/>
      <w:tabs>
        <w:tab w:val="clear" w:pos="4536"/>
        <w:tab w:val="left" w:pos="4962"/>
      </w:tabs>
      <w:rPr>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A4"/>
    <w:multiLevelType w:val="multilevel"/>
    <w:tmpl w:val="7F708E9E"/>
    <w:lvl w:ilvl="0">
      <w:start w:val="1"/>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B4193A"/>
    <w:multiLevelType w:val="hybridMultilevel"/>
    <w:tmpl w:val="0AC0CE2A"/>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A423F45"/>
    <w:multiLevelType w:val="hybridMultilevel"/>
    <w:tmpl w:val="B8343E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EAF032C"/>
    <w:multiLevelType w:val="hybridMultilevel"/>
    <w:tmpl w:val="D50820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0B94912"/>
    <w:multiLevelType w:val="hybridMultilevel"/>
    <w:tmpl w:val="F6B63A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7106779"/>
    <w:multiLevelType w:val="hybridMultilevel"/>
    <w:tmpl w:val="D2D4A33C"/>
    <w:lvl w:ilvl="0" w:tplc="D24A0488">
      <w:start w:val="1"/>
      <w:numFmt w:val="bullet"/>
      <w:pStyle w:val="Polgrfelsorols"/>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start w:val="1"/>
      <w:numFmt w:val="bullet"/>
      <w:lvlText w:val=""/>
      <w:lvlJc w:val="left"/>
      <w:pPr>
        <w:ind w:left="3731" w:hanging="360"/>
      </w:pPr>
      <w:rPr>
        <w:rFonts w:ascii="Symbol" w:hAnsi="Symbol" w:hint="default"/>
      </w:rPr>
    </w:lvl>
    <w:lvl w:ilvl="4" w:tplc="040E0003">
      <w:start w:val="1"/>
      <w:numFmt w:val="bullet"/>
      <w:lvlText w:val="o"/>
      <w:lvlJc w:val="left"/>
      <w:pPr>
        <w:ind w:left="4451" w:hanging="360"/>
      </w:pPr>
      <w:rPr>
        <w:rFonts w:ascii="Courier New" w:hAnsi="Courier New" w:cs="Courier New" w:hint="default"/>
      </w:rPr>
    </w:lvl>
    <w:lvl w:ilvl="5" w:tplc="040E0005">
      <w:start w:val="1"/>
      <w:numFmt w:val="bullet"/>
      <w:lvlText w:val=""/>
      <w:lvlJc w:val="left"/>
      <w:pPr>
        <w:ind w:left="5171" w:hanging="360"/>
      </w:pPr>
      <w:rPr>
        <w:rFonts w:ascii="Wingdings" w:hAnsi="Wingdings" w:hint="default"/>
      </w:rPr>
    </w:lvl>
    <w:lvl w:ilvl="6" w:tplc="040E0001">
      <w:start w:val="1"/>
      <w:numFmt w:val="bullet"/>
      <w:lvlText w:val=""/>
      <w:lvlJc w:val="left"/>
      <w:pPr>
        <w:ind w:left="5891" w:hanging="360"/>
      </w:pPr>
      <w:rPr>
        <w:rFonts w:ascii="Symbol" w:hAnsi="Symbol" w:hint="default"/>
      </w:rPr>
    </w:lvl>
    <w:lvl w:ilvl="7" w:tplc="040E0003">
      <w:start w:val="1"/>
      <w:numFmt w:val="bullet"/>
      <w:lvlText w:val="o"/>
      <w:lvlJc w:val="left"/>
      <w:pPr>
        <w:ind w:left="6611" w:hanging="360"/>
      </w:pPr>
      <w:rPr>
        <w:rFonts w:ascii="Courier New" w:hAnsi="Courier New" w:cs="Courier New" w:hint="default"/>
      </w:rPr>
    </w:lvl>
    <w:lvl w:ilvl="8" w:tplc="040E0005">
      <w:start w:val="1"/>
      <w:numFmt w:val="bullet"/>
      <w:lvlText w:val=""/>
      <w:lvlJc w:val="left"/>
      <w:pPr>
        <w:ind w:left="7331" w:hanging="360"/>
      </w:pPr>
      <w:rPr>
        <w:rFonts w:ascii="Wingdings" w:hAnsi="Wingdings" w:hint="default"/>
      </w:rPr>
    </w:lvl>
  </w:abstractNum>
  <w:abstractNum w:abstractNumId="6">
    <w:nsid w:val="1B4263CC"/>
    <w:multiLevelType w:val="hybridMultilevel"/>
    <w:tmpl w:val="B5E0DD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1E177E9"/>
    <w:multiLevelType w:val="multilevel"/>
    <w:tmpl w:val="7F708E9E"/>
    <w:lvl w:ilvl="0">
      <w:start w:val="1"/>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2C101A3"/>
    <w:multiLevelType w:val="hybridMultilevel"/>
    <w:tmpl w:val="D616A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8212B5A"/>
    <w:multiLevelType w:val="hybridMultilevel"/>
    <w:tmpl w:val="8A544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83A7FBB"/>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A8B5B40"/>
    <w:multiLevelType w:val="hybridMultilevel"/>
    <w:tmpl w:val="E654D6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6471108"/>
    <w:multiLevelType w:val="hybridMultilevel"/>
    <w:tmpl w:val="20F0F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50146E"/>
    <w:multiLevelType w:val="hybridMultilevel"/>
    <w:tmpl w:val="5EBA7DC4"/>
    <w:lvl w:ilvl="0" w:tplc="AAEA431E">
      <w:start w:val="5"/>
      <w:numFmt w:val="bullet"/>
      <w:lvlText w:val="-"/>
      <w:lvlJc w:val="left"/>
      <w:pPr>
        <w:ind w:left="720" w:hanging="360"/>
      </w:pPr>
      <w:rPr>
        <w:rFonts w:ascii="Times New Roman" w:eastAsia="Times New Roman" w:hAnsi="Times New Roman" w:cs="Times New Roman" w:hint="default"/>
        <w:color w:val="auto"/>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994267B"/>
    <w:multiLevelType w:val="hybridMultilevel"/>
    <w:tmpl w:val="07BAAD4C"/>
    <w:lvl w:ilvl="0" w:tplc="6AD4BD3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A842CC9"/>
    <w:multiLevelType w:val="hybridMultilevel"/>
    <w:tmpl w:val="B658EC0C"/>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E1A1A54"/>
    <w:multiLevelType w:val="hybridMultilevel"/>
    <w:tmpl w:val="5002B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16914C9"/>
    <w:multiLevelType w:val="hybridMultilevel"/>
    <w:tmpl w:val="34808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6EC7F46"/>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B8451BA"/>
    <w:multiLevelType w:val="hybridMultilevel"/>
    <w:tmpl w:val="82F6B8A0"/>
    <w:lvl w:ilvl="0" w:tplc="548286CA">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C0C2CA5"/>
    <w:multiLevelType w:val="hybridMultilevel"/>
    <w:tmpl w:val="CBD2D24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F692809"/>
    <w:multiLevelType w:val="hybridMultilevel"/>
    <w:tmpl w:val="BE38016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4">
    <w:nsid w:val="524F654D"/>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5">
    <w:nsid w:val="5429709F"/>
    <w:multiLevelType w:val="hybridMultilevel"/>
    <w:tmpl w:val="88D02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4701B4F"/>
    <w:multiLevelType w:val="hybridMultilevel"/>
    <w:tmpl w:val="03F40D4A"/>
    <w:lvl w:ilvl="0" w:tplc="0F9E8F9E">
      <w:start w:val="1"/>
      <w:numFmt w:val="decimal"/>
      <w:lvlText w:val="%1."/>
      <w:lvlJc w:val="left"/>
      <w:pPr>
        <w:ind w:left="720" w:hanging="360"/>
      </w:pPr>
      <w:rPr>
        <w:b/>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55D47FC2"/>
    <w:multiLevelType w:val="hybridMultilevel"/>
    <w:tmpl w:val="DB6EA314"/>
    <w:lvl w:ilvl="0" w:tplc="D9E0E29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7633A0D"/>
    <w:multiLevelType w:val="hybridMultilevel"/>
    <w:tmpl w:val="8A72B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5DB07F55"/>
    <w:multiLevelType w:val="hybridMultilevel"/>
    <w:tmpl w:val="058AF8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EC8686B"/>
    <w:multiLevelType w:val="hybridMultilevel"/>
    <w:tmpl w:val="C67C24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00973D9"/>
    <w:multiLevelType w:val="hybridMultilevel"/>
    <w:tmpl w:val="B7B67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02D6727"/>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33">
    <w:nsid w:val="60F42C35"/>
    <w:multiLevelType w:val="multilevel"/>
    <w:tmpl w:val="5030D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43759AD"/>
    <w:multiLevelType w:val="hybridMultilevel"/>
    <w:tmpl w:val="075A61BA"/>
    <w:lvl w:ilvl="0" w:tplc="D21C1F10">
      <w:start w:val="1"/>
      <w:numFmt w:val="lowerLetter"/>
      <w:lvlText w:val="%1."/>
      <w:lvlJc w:val="left"/>
      <w:pPr>
        <w:ind w:left="423" w:hanging="555"/>
      </w:pPr>
      <w:rPr>
        <w:rFonts w:hint="default"/>
      </w:rPr>
    </w:lvl>
    <w:lvl w:ilvl="1" w:tplc="040E0019">
      <w:start w:val="1"/>
      <w:numFmt w:val="lowerLetter"/>
      <w:lvlText w:val="%2."/>
      <w:lvlJc w:val="left"/>
      <w:pPr>
        <w:ind w:left="948" w:hanging="360"/>
      </w:pPr>
    </w:lvl>
    <w:lvl w:ilvl="2" w:tplc="040E001B" w:tentative="1">
      <w:start w:val="1"/>
      <w:numFmt w:val="lowerRoman"/>
      <w:lvlText w:val="%3."/>
      <w:lvlJc w:val="right"/>
      <w:pPr>
        <w:ind w:left="1668" w:hanging="180"/>
      </w:pPr>
    </w:lvl>
    <w:lvl w:ilvl="3" w:tplc="040E000F" w:tentative="1">
      <w:start w:val="1"/>
      <w:numFmt w:val="decimal"/>
      <w:lvlText w:val="%4."/>
      <w:lvlJc w:val="left"/>
      <w:pPr>
        <w:ind w:left="2388" w:hanging="360"/>
      </w:pPr>
    </w:lvl>
    <w:lvl w:ilvl="4" w:tplc="040E0019" w:tentative="1">
      <w:start w:val="1"/>
      <w:numFmt w:val="lowerLetter"/>
      <w:lvlText w:val="%5."/>
      <w:lvlJc w:val="left"/>
      <w:pPr>
        <w:ind w:left="3108" w:hanging="360"/>
      </w:pPr>
    </w:lvl>
    <w:lvl w:ilvl="5" w:tplc="040E001B" w:tentative="1">
      <w:start w:val="1"/>
      <w:numFmt w:val="lowerRoman"/>
      <w:lvlText w:val="%6."/>
      <w:lvlJc w:val="right"/>
      <w:pPr>
        <w:ind w:left="3828" w:hanging="180"/>
      </w:pPr>
    </w:lvl>
    <w:lvl w:ilvl="6" w:tplc="040E000F" w:tentative="1">
      <w:start w:val="1"/>
      <w:numFmt w:val="decimal"/>
      <w:lvlText w:val="%7."/>
      <w:lvlJc w:val="left"/>
      <w:pPr>
        <w:ind w:left="4548" w:hanging="360"/>
      </w:pPr>
    </w:lvl>
    <w:lvl w:ilvl="7" w:tplc="040E0019" w:tentative="1">
      <w:start w:val="1"/>
      <w:numFmt w:val="lowerLetter"/>
      <w:lvlText w:val="%8."/>
      <w:lvlJc w:val="left"/>
      <w:pPr>
        <w:ind w:left="5268" w:hanging="360"/>
      </w:pPr>
    </w:lvl>
    <w:lvl w:ilvl="8" w:tplc="040E001B" w:tentative="1">
      <w:start w:val="1"/>
      <w:numFmt w:val="lowerRoman"/>
      <w:lvlText w:val="%9."/>
      <w:lvlJc w:val="right"/>
      <w:pPr>
        <w:ind w:left="5988" w:hanging="180"/>
      </w:pPr>
    </w:lvl>
  </w:abstractNum>
  <w:abstractNum w:abstractNumId="35">
    <w:nsid w:val="72AE5094"/>
    <w:multiLevelType w:val="hybridMultilevel"/>
    <w:tmpl w:val="2C0E5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6A2025E"/>
    <w:multiLevelType w:val="hybridMultilevel"/>
    <w:tmpl w:val="F4FE4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77AD7DFD"/>
    <w:multiLevelType w:val="hybridMultilevel"/>
    <w:tmpl w:val="F140B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78425E2C"/>
    <w:multiLevelType w:val="hybridMultilevel"/>
    <w:tmpl w:val="BF4C77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B0F49D2"/>
    <w:multiLevelType w:val="hybridMultilevel"/>
    <w:tmpl w:val="76DC4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C522CD2"/>
    <w:multiLevelType w:val="multilevel"/>
    <w:tmpl w:val="7F7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0E0CEC"/>
    <w:multiLevelType w:val="hybridMultilevel"/>
    <w:tmpl w:val="B1C07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41"/>
  </w:num>
  <w:num w:numId="4">
    <w:abstractNumId w:val="26"/>
  </w:num>
  <w:num w:numId="5">
    <w:abstractNumId w:val="20"/>
  </w:num>
  <w:num w:numId="6">
    <w:abstractNumId w:val="34"/>
  </w:num>
  <w:num w:numId="7">
    <w:abstractNumId w:val="32"/>
  </w:num>
  <w:num w:numId="8">
    <w:abstractNumId w:val="5"/>
  </w:num>
  <w:num w:numId="9">
    <w:abstractNumId w:val="5"/>
  </w:num>
  <w:num w:numId="10">
    <w:abstractNumId w:val="11"/>
  </w:num>
  <w:num w:numId="11">
    <w:abstractNumId w:val="25"/>
  </w:num>
  <w:num w:numId="12">
    <w:abstractNumId w:val="29"/>
  </w:num>
  <w:num w:numId="13">
    <w:abstractNumId w:val="35"/>
  </w:num>
  <w:num w:numId="14">
    <w:abstractNumId w:val="31"/>
  </w:num>
  <w:num w:numId="15">
    <w:abstractNumId w:val="10"/>
  </w:num>
  <w:num w:numId="16">
    <w:abstractNumId w:val="38"/>
  </w:num>
  <w:num w:numId="17">
    <w:abstractNumId w:val="39"/>
  </w:num>
  <w:num w:numId="18">
    <w:abstractNumId w:val="18"/>
  </w:num>
  <w:num w:numId="19">
    <w:abstractNumId w:val="4"/>
  </w:num>
  <w:num w:numId="20">
    <w:abstractNumId w:val="40"/>
  </w:num>
  <w:num w:numId="21">
    <w:abstractNumId w:val="37"/>
  </w:num>
  <w:num w:numId="22">
    <w:abstractNumId w:val="9"/>
  </w:num>
  <w:num w:numId="23">
    <w:abstractNumId w:val="19"/>
  </w:num>
  <w:num w:numId="24">
    <w:abstractNumId w:val="3"/>
  </w:num>
  <w:num w:numId="25">
    <w:abstractNumId w:val="36"/>
  </w:num>
  <w:num w:numId="26">
    <w:abstractNumId w:val="14"/>
  </w:num>
  <w:num w:numId="27">
    <w:abstractNumId w:val="23"/>
  </w:num>
  <w:num w:numId="28">
    <w:abstractNumId w:val="17"/>
  </w:num>
  <w:num w:numId="29">
    <w:abstractNumId w:val="22"/>
  </w:num>
  <w:num w:numId="30">
    <w:abstractNumId w:val="1"/>
  </w:num>
  <w:num w:numId="31">
    <w:abstractNumId w:val="13"/>
  </w:num>
  <w:num w:numId="32">
    <w:abstractNumId w:val="6"/>
  </w:num>
  <w:num w:numId="33">
    <w:abstractNumId w:val="16"/>
  </w:num>
  <w:num w:numId="34">
    <w:abstractNumId w:val="27"/>
  </w:num>
  <w:num w:numId="35">
    <w:abstractNumId w:val="33"/>
  </w:num>
  <w:num w:numId="36">
    <w:abstractNumId w:val="12"/>
  </w:num>
  <w:num w:numId="37">
    <w:abstractNumId w:val="30"/>
  </w:num>
  <w:num w:numId="38">
    <w:abstractNumId w:val="0"/>
  </w:num>
  <w:num w:numId="39">
    <w:abstractNumId w:val="7"/>
  </w:num>
  <w:num w:numId="40">
    <w:abstractNumId w:val="2"/>
  </w:num>
  <w:num w:numId="41">
    <w:abstractNumId w:val="21"/>
  </w:num>
  <w:num w:numId="42">
    <w:abstractNumId w:val="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31"/>
    <w:rsid w:val="00007178"/>
    <w:rsid w:val="000143A2"/>
    <w:rsid w:val="0002561D"/>
    <w:rsid w:val="00027D5A"/>
    <w:rsid w:val="00042F7F"/>
    <w:rsid w:val="00043390"/>
    <w:rsid w:val="0004573C"/>
    <w:rsid w:val="00047C45"/>
    <w:rsid w:val="00052DF9"/>
    <w:rsid w:val="00053ACE"/>
    <w:rsid w:val="00057491"/>
    <w:rsid w:val="000605C9"/>
    <w:rsid w:val="00061BF6"/>
    <w:rsid w:val="00071E14"/>
    <w:rsid w:val="00080BB3"/>
    <w:rsid w:val="00083DB8"/>
    <w:rsid w:val="000841A1"/>
    <w:rsid w:val="00094DCB"/>
    <w:rsid w:val="000A0564"/>
    <w:rsid w:val="000A2BBA"/>
    <w:rsid w:val="000C72C8"/>
    <w:rsid w:val="000C7624"/>
    <w:rsid w:val="000D4831"/>
    <w:rsid w:val="000E6935"/>
    <w:rsid w:val="000F208B"/>
    <w:rsid w:val="000F341D"/>
    <w:rsid w:val="0010205D"/>
    <w:rsid w:val="001038B7"/>
    <w:rsid w:val="00116552"/>
    <w:rsid w:val="00127100"/>
    <w:rsid w:val="001314EE"/>
    <w:rsid w:val="00144434"/>
    <w:rsid w:val="00145122"/>
    <w:rsid w:val="0015756C"/>
    <w:rsid w:val="00157648"/>
    <w:rsid w:val="001739D0"/>
    <w:rsid w:val="0017588A"/>
    <w:rsid w:val="001836AC"/>
    <w:rsid w:val="00184224"/>
    <w:rsid w:val="001963BD"/>
    <w:rsid w:val="00197EB8"/>
    <w:rsid w:val="001A1584"/>
    <w:rsid w:val="001A21D1"/>
    <w:rsid w:val="001B21F3"/>
    <w:rsid w:val="001B5A4D"/>
    <w:rsid w:val="001B795C"/>
    <w:rsid w:val="001B7C64"/>
    <w:rsid w:val="001C1372"/>
    <w:rsid w:val="001C196C"/>
    <w:rsid w:val="001C71E1"/>
    <w:rsid w:val="001D761B"/>
    <w:rsid w:val="001F1BF0"/>
    <w:rsid w:val="001F361F"/>
    <w:rsid w:val="00203DBC"/>
    <w:rsid w:val="0020619B"/>
    <w:rsid w:val="0020767E"/>
    <w:rsid w:val="0021103C"/>
    <w:rsid w:val="00213BAD"/>
    <w:rsid w:val="00222BB2"/>
    <w:rsid w:val="00226E3E"/>
    <w:rsid w:val="00227C1E"/>
    <w:rsid w:val="0024523D"/>
    <w:rsid w:val="00255963"/>
    <w:rsid w:val="002569ED"/>
    <w:rsid w:val="002622DE"/>
    <w:rsid w:val="00265DCE"/>
    <w:rsid w:val="00274187"/>
    <w:rsid w:val="0027679D"/>
    <w:rsid w:val="00281201"/>
    <w:rsid w:val="00294570"/>
    <w:rsid w:val="00294E2A"/>
    <w:rsid w:val="002974BD"/>
    <w:rsid w:val="002A336F"/>
    <w:rsid w:val="002B62BA"/>
    <w:rsid w:val="002C31EC"/>
    <w:rsid w:val="002D69FB"/>
    <w:rsid w:val="002D71DA"/>
    <w:rsid w:val="002E45F4"/>
    <w:rsid w:val="002E5927"/>
    <w:rsid w:val="002F1083"/>
    <w:rsid w:val="0030378F"/>
    <w:rsid w:val="00306248"/>
    <w:rsid w:val="00307414"/>
    <w:rsid w:val="003078BA"/>
    <w:rsid w:val="00311581"/>
    <w:rsid w:val="00311D81"/>
    <w:rsid w:val="00315D71"/>
    <w:rsid w:val="003233BF"/>
    <w:rsid w:val="00327B27"/>
    <w:rsid w:val="00330D41"/>
    <w:rsid w:val="00332173"/>
    <w:rsid w:val="003341B8"/>
    <w:rsid w:val="00334388"/>
    <w:rsid w:val="003377CF"/>
    <w:rsid w:val="00340CE7"/>
    <w:rsid w:val="00340EE9"/>
    <w:rsid w:val="00345CE0"/>
    <w:rsid w:val="00346AFE"/>
    <w:rsid w:val="00352C75"/>
    <w:rsid w:val="00356378"/>
    <w:rsid w:val="00357B58"/>
    <w:rsid w:val="00364166"/>
    <w:rsid w:val="00371165"/>
    <w:rsid w:val="00372247"/>
    <w:rsid w:val="00373B61"/>
    <w:rsid w:val="0038550D"/>
    <w:rsid w:val="00395529"/>
    <w:rsid w:val="003B397B"/>
    <w:rsid w:val="003B40A8"/>
    <w:rsid w:val="003D3530"/>
    <w:rsid w:val="003D73C1"/>
    <w:rsid w:val="003E14A2"/>
    <w:rsid w:val="003E2BA0"/>
    <w:rsid w:val="003E65B9"/>
    <w:rsid w:val="003F125F"/>
    <w:rsid w:val="003F16B6"/>
    <w:rsid w:val="003F212C"/>
    <w:rsid w:val="004036A8"/>
    <w:rsid w:val="00405E6F"/>
    <w:rsid w:val="004077A9"/>
    <w:rsid w:val="004137FB"/>
    <w:rsid w:val="00415378"/>
    <w:rsid w:val="00425880"/>
    <w:rsid w:val="004300FC"/>
    <w:rsid w:val="00430E54"/>
    <w:rsid w:val="004328B5"/>
    <w:rsid w:val="0043773D"/>
    <w:rsid w:val="00446D20"/>
    <w:rsid w:val="00453493"/>
    <w:rsid w:val="00453F20"/>
    <w:rsid w:val="00454924"/>
    <w:rsid w:val="00460A6A"/>
    <w:rsid w:val="0047202E"/>
    <w:rsid w:val="0047664A"/>
    <w:rsid w:val="004961DA"/>
    <w:rsid w:val="004971E1"/>
    <w:rsid w:val="00497315"/>
    <w:rsid w:val="004A06CD"/>
    <w:rsid w:val="004A3202"/>
    <w:rsid w:val="004A5EE8"/>
    <w:rsid w:val="004B0525"/>
    <w:rsid w:val="004B4E6E"/>
    <w:rsid w:val="004C349E"/>
    <w:rsid w:val="004D1C70"/>
    <w:rsid w:val="004D552A"/>
    <w:rsid w:val="004D58C7"/>
    <w:rsid w:val="004D60B5"/>
    <w:rsid w:val="004D77A9"/>
    <w:rsid w:val="004E06C8"/>
    <w:rsid w:val="004E6F70"/>
    <w:rsid w:val="004F2C9E"/>
    <w:rsid w:val="00503ABE"/>
    <w:rsid w:val="00514AD6"/>
    <w:rsid w:val="00517642"/>
    <w:rsid w:val="00517A86"/>
    <w:rsid w:val="005207E0"/>
    <w:rsid w:val="005254FE"/>
    <w:rsid w:val="00534B87"/>
    <w:rsid w:val="005543EF"/>
    <w:rsid w:val="00557A63"/>
    <w:rsid w:val="0056299B"/>
    <w:rsid w:val="00563252"/>
    <w:rsid w:val="0056331C"/>
    <w:rsid w:val="00567404"/>
    <w:rsid w:val="00575CAD"/>
    <w:rsid w:val="00577AAB"/>
    <w:rsid w:val="00593AE4"/>
    <w:rsid w:val="00595C25"/>
    <w:rsid w:val="005A4630"/>
    <w:rsid w:val="005B6942"/>
    <w:rsid w:val="005C189A"/>
    <w:rsid w:val="005C6327"/>
    <w:rsid w:val="005D115A"/>
    <w:rsid w:val="005D2A01"/>
    <w:rsid w:val="005F3EC5"/>
    <w:rsid w:val="0060397D"/>
    <w:rsid w:val="0061016E"/>
    <w:rsid w:val="006229C2"/>
    <w:rsid w:val="00635AE6"/>
    <w:rsid w:val="00636712"/>
    <w:rsid w:val="00643789"/>
    <w:rsid w:val="006444A3"/>
    <w:rsid w:val="006500AE"/>
    <w:rsid w:val="00665F29"/>
    <w:rsid w:val="006805E1"/>
    <w:rsid w:val="0069441C"/>
    <w:rsid w:val="0069485A"/>
    <w:rsid w:val="006B2323"/>
    <w:rsid w:val="006C57D2"/>
    <w:rsid w:val="006C61C8"/>
    <w:rsid w:val="006D4042"/>
    <w:rsid w:val="006D5BDF"/>
    <w:rsid w:val="006E1CEE"/>
    <w:rsid w:val="006F3A4D"/>
    <w:rsid w:val="007217F1"/>
    <w:rsid w:val="00721D34"/>
    <w:rsid w:val="00726FD3"/>
    <w:rsid w:val="00730BC1"/>
    <w:rsid w:val="00744C17"/>
    <w:rsid w:val="0075351A"/>
    <w:rsid w:val="00753C69"/>
    <w:rsid w:val="00754DA7"/>
    <w:rsid w:val="0077193E"/>
    <w:rsid w:val="00772F34"/>
    <w:rsid w:val="007733ED"/>
    <w:rsid w:val="00780958"/>
    <w:rsid w:val="007A18FD"/>
    <w:rsid w:val="007B2DE9"/>
    <w:rsid w:val="007B2F8D"/>
    <w:rsid w:val="007E46F4"/>
    <w:rsid w:val="007F5F0F"/>
    <w:rsid w:val="00800744"/>
    <w:rsid w:val="00804EF6"/>
    <w:rsid w:val="00813CB5"/>
    <w:rsid w:val="00823F7B"/>
    <w:rsid w:val="00826291"/>
    <w:rsid w:val="00831C2F"/>
    <w:rsid w:val="00834289"/>
    <w:rsid w:val="008362EE"/>
    <w:rsid w:val="008536CD"/>
    <w:rsid w:val="0086098B"/>
    <w:rsid w:val="00860ED6"/>
    <w:rsid w:val="00862AD3"/>
    <w:rsid w:val="0086683A"/>
    <w:rsid w:val="00866AE2"/>
    <w:rsid w:val="008900E4"/>
    <w:rsid w:val="00891259"/>
    <w:rsid w:val="008A6D97"/>
    <w:rsid w:val="008B017A"/>
    <w:rsid w:val="008B2FD6"/>
    <w:rsid w:val="008B6F14"/>
    <w:rsid w:val="008B6F99"/>
    <w:rsid w:val="008B798E"/>
    <w:rsid w:val="008C5BD9"/>
    <w:rsid w:val="008C6D0A"/>
    <w:rsid w:val="008D1154"/>
    <w:rsid w:val="008D1C82"/>
    <w:rsid w:val="008D7684"/>
    <w:rsid w:val="008E192E"/>
    <w:rsid w:val="008E6096"/>
    <w:rsid w:val="009016E2"/>
    <w:rsid w:val="0090714B"/>
    <w:rsid w:val="00907559"/>
    <w:rsid w:val="00916BA5"/>
    <w:rsid w:val="00917908"/>
    <w:rsid w:val="00920A69"/>
    <w:rsid w:val="00921A31"/>
    <w:rsid w:val="00926E4F"/>
    <w:rsid w:val="0093457F"/>
    <w:rsid w:val="00934962"/>
    <w:rsid w:val="00950F78"/>
    <w:rsid w:val="00957589"/>
    <w:rsid w:val="00965014"/>
    <w:rsid w:val="00965F2E"/>
    <w:rsid w:val="009710FB"/>
    <w:rsid w:val="00977536"/>
    <w:rsid w:val="00982D3B"/>
    <w:rsid w:val="00983EA7"/>
    <w:rsid w:val="00995421"/>
    <w:rsid w:val="009A015E"/>
    <w:rsid w:val="009A2651"/>
    <w:rsid w:val="009A3739"/>
    <w:rsid w:val="009A4609"/>
    <w:rsid w:val="009B33D3"/>
    <w:rsid w:val="009B50CA"/>
    <w:rsid w:val="009C3351"/>
    <w:rsid w:val="009C752B"/>
    <w:rsid w:val="009D7B20"/>
    <w:rsid w:val="009F414D"/>
    <w:rsid w:val="009F4F03"/>
    <w:rsid w:val="00A01612"/>
    <w:rsid w:val="00A02A10"/>
    <w:rsid w:val="00A16E47"/>
    <w:rsid w:val="00A3313E"/>
    <w:rsid w:val="00A42C8F"/>
    <w:rsid w:val="00A45CF3"/>
    <w:rsid w:val="00A47C44"/>
    <w:rsid w:val="00A66472"/>
    <w:rsid w:val="00A6743D"/>
    <w:rsid w:val="00A84A39"/>
    <w:rsid w:val="00A905B0"/>
    <w:rsid w:val="00A95A80"/>
    <w:rsid w:val="00AA2E52"/>
    <w:rsid w:val="00AA6212"/>
    <w:rsid w:val="00AC5218"/>
    <w:rsid w:val="00AD3F13"/>
    <w:rsid w:val="00AE3BDC"/>
    <w:rsid w:val="00B013E6"/>
    <w:rsid w:val="00B14F2F"/>
    <w:rsid w:val="00B30372"/>
    <w:rsid w:val="00B40E63"/>
    <w:rsid w:val="00B41C94"/>
    <w:rsid w:val="00B436C9"/>
    <w:rsid w:val="00B44AC4"/>
    <w:rsid w:val="00B53603"/>
    <w:rsid w:val="00B54339"/>
    <w:rsid w:val="00B57D33"/>
    <w:rsid w:val="00B7623F"/>
    <w:rsid w:val="00B82253"/>
    <w:rsid w:val="00B90DAD"/>
    <w:rsid w:val="00B92752"/>
    <w:rsid w:val="00BA647C"/>
    <w:rsid w:val="00BA6F29"/>
    <w:rsid w:val="00BB0180"/>
    <w:rsid w:val="00BB29E6"/>
    <w:rsid w:val="00BB5599"/>
    <w:rsid w:val="00BB7153"/>
    <w:rsid w:val="00BC1C1F"/>
    <w:rsid w:val="00BD171C"/>
    <w:rsid w:val="00C00EB6"/>
    <w:rsid w:val="00C02BEC"/>
    <w:rsid w:val="00C07955"/>
    <w:rsid w:val="00C110C9"/>
    <w:rsid w:val="00C1344C"/>
    <w:rsid w:val="00C178E6"/>
    <w:rsid w:val="00C24123"/>
    <w:rsid w:val="00C42BD4"/>
    <w:rsid w:val="00C42E15"/>
    <w:rsid w:val="00C500DE"/>
    <w:rsid w:val="00C51EEF"/>
    <w:rsid w:val="00C5271F"/>
    <w:rsid w:val="00C7318A"/>
    <w:rsid w:val="00C747B0"/>
    <w:rsid w:val="00C748CC"/>
    <w:rsid w:val="00C800B6"/>
    <w:rsid w:val="00C80C72"/>
    <w:rsid w:val="00C8569B"/>
    <w:rsid w:val="00C90EA2"/>
    <w:rsid w:val="00CA49AF"/>
    <w:rsid w:val="00CA64AF"/>
    <w:rsid w:val="00CA7902"/>
    <w:rsid w:val="00CB1EB9"/>
    <w:rsid w:val="00CB6601"/>
    <w:rsid w:val="00CC3C7C"/>
    <w:rsid w:val="00CC4362"/>
    <w:rsid w:val="00CC6672"/>
    <w:rsid w:val="00CE177B"/>
    <w:rsid w:val="00CE4C4D"/>
    <w:rsid w:val="00CE5128"/>
    <w:rsid w:val="00CF3756"/>
    <w:rsid w:val="00CF5713"/>
    <w:rsid w:val="00D060B0"/>
    <w:rsid w:val="00D15C36"/>
    <w:rsid w:val="00D26337"/>
    <w:rsid w:val="00D2786C"/>
    <w:rsid w:val="00D27D60"/>
    <w:rsid w:val="00D3179E"/>
    <w:rsid w:val="00D33582"/>
    <w:rsid w:val="00D3358C"/>
    <w:rsid w:val="00D40294"/>
    <w:rsid w:val="00D44603"/>
    <w:rsid w:val="00D45E92"/>
    <w:rsid w:val="00D63248"/>
    <w:rsid w:val="00D84CE2"/>
    <w:rsid w:val="00D872B0"/>
    <w:rsid w:val="00D93BA9"/>
    <w:rsid w:val="00D95B6B"/>
    <w:rsid w:val="00D95E9F"/>
    <w:rsid w:val="00DC4207"/>
    <w:rsid w:val="00DC43D0"/>
    <w:rsid w:val="00DD3A3B"/>
    <w:rsid w:val="00DD6451"/>
    <w:rsid w:val="00DD6B2A"/>
    <w:rsid w:val="00DE20B4"/>
    <w:rsid w:val="00DE2746"/>
    <w:rsid w:val="00DF1563"/>
    <w:rsid w:val="00DF175F"/>
    <w:rsid w:val="00DF4C85"/>
    <w:rsid w:val="00E04531"/>
    <w:rsid w:val="00E05701"/>
    <w:rsid w:val="00E16BDE"/>
    <w:rsid w:val="00E25A25"/>
    <w:rsid w:val="00E25A37"/>
    <w:rsid w:val="00E43586"/>
    <w:rsid w:val="00E46065"/>
    <w:rsid w:val="00E46782"/>
    <w:rsid w:val="00E5406C"/>
    <w:rsid w:val="00E57E4E"/>
    <w:rsid w:val="00E601E2"/>
    <w:rsid w:val="00E61372"/>
    <w:rsid w:val="00E628F3"/>
    <w:rsid w:val="00E6492F"/>
    <w:rsid w:val="00E666DF"/>
    <w:rsid w:val="00E74A12"/>
    <w:rsid w:val="00E767C4"/>
    <w:rsid w:val="00E7698E"/>
    <w:rsid w:val="00E82A98"/>
    <w:rsid w:val="00E91AAE"/>
    <w:rsid w:val="00E91FF3"/>
    <w:rsid w:val="00EA06BD"/>
    <w:rsid w:val="00EC3734"/>
    <w:rsid w:val="00EC4713"/>
    <w:rsid w:val="00ED40E5"/>
    <w:rsid w:val="00EF60DB"/>
    <w:rsid w:val="00EF6949"/>
    <w:rsid w:val="00F073B2"/>
    <w:rsid w:val="00F17653"/>
    <w:rsid w:val="00F24390"/>
    <w:rsid w:val="00F26F60"/>
    <w:rsid w:val="00F2776E"/>
    <w:rsid w:val="00F374CA"/>
    <w:rsid w:val="00F44432"/>
    <w:rsid w:val="00F45C72"/>
    <w:rsid w:val="00F46C58"/>
    <w:rsid w:val="00F50B04"/>
    <w:rsid w:val="00F5119D"/>
    <w:rsid w:val="00F67795"/>
    <w:rsid w:val="00F67E38"/>
    <w:rsid w:val="00F74FB3"/>
    <w:rsid w:val="00F80261"/>
    <w:rsid w:val="00F80AFC"/>
    <w:rsid w:val="00F91084"/>
    <w:rsid w:val="00FA3447"/>
    <w:rsid w:val="00FA3FDD"/>
    <w:rsid w:val="00FB56F0"/>
    <w:rsid w:val="00FC1BFE"/>
    <w:rsid w:val="00FC5B83"/>
    <w:rsid w:val="00FE2CB6"/>
    <w:rsid w:val="00FE2E8A"/>
    <w:rsid w:val="00FF3B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1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6568">
      <w:bodyDiv w:val="1"/>
      <w:marLeft w:val="0"/>
      <w:marRight w:val="0"/>
      <w:marTop w:val="0"/>
      <w:marBottom w:val="0"/>
      <w:divBdr>
        <w:top w:val="none" w:sz="0" w:space="0" w:color="auto"/>
        <w:left w:val="none" w:sz="0" w:space="0" w:color="auto"/>
        <w:bottom w:val="none" w:sz="0" w:space="0" w:color="auto"/>
        <w:right w:val="none" w:sz="0" w:space="0" w:color="auto"/>
      </w:divBdr>
      <w:divsChild>
        <w:div w:id="1822960269">
          <w:marLeft w:val="0"/>
          <w:marRight w:val="0"/>
          <w:marTop w:val="0"/>
          <w:marBottom w:val="0"/>
          <w:divBdr>
            <w:top w:val="none" w:sz="0" w:space="0" w:color="auto"/>
            <w:left w:val="none" w:sz="0" w:space="0" w:color="auto"/>
            <w:bottom w:val="none" w:sz="0" w:space="0" w:color="auto"/>
            <w:right w:val="none" w:sz="0" w:space="0" w:color="auto"/>
          </w:divBdr>
          <w:divsChild>
            <w:div w:id="284040634">
              <w:marLeft w:val="0"/>
              <w:marRight w:val="0"/>
              <w:marTop w:val="0"/>
              <w:marBottom w:val="0"/>
              <w:divBdr>
                <w:top w:val="none" w:sz="0" w:space="0" w:color="auto"/>
                <w:left w:val="none" w:sz="0" w:space="0" w:color="auto"/>
                <w:bottom w:val="none" w:sz="0" w:space="0" w:color="auto"/>
                <w:right w:val="none" w:sz="0" w:space="0" w:color="auto"/>
              </w:divBdr>
              <w:divsChild>
                <w:div w:id="20245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8977">
      <w:bodyDiv w:val="1"/>
      <w:marLeft w:val="0"/>
      <w:marRight w:val="0"/>
      <w:marTop w:val="0"/>
      <w:marBottom w:val="0"/>
      <w:divBdr>
        <w:top w:val="none" w:sz="0" w:space="0" w:color="auto"/>
        <w:left w:val="none" w:sz="0" w:space="0" w:color="auto"/>
        <w:bottom w:val="none" w:sz="0" w:space="0" w:color="auto"/>
        <w:right w:val="none" w:sz="0" w:space="0" w:color="auto"/>
      </w:divBdr>
    </w:div>
    <w:div w:id="577590873">
      <w:bodyDiv w:val="1"/>
      <w:marLeft w:val="0"/>
      <w:marRight w:val="0"/>
      <w:marTop w:val="0"/>
      <w:marBottom w:val="0"/>
      <w:divBdr>
        <w:top w:val="none" w:sz="0" w:space="0" w:color="auto"/>
        <w:left w:val="none" w:sz="0" w:space="0" w:color="auto"/>
        <w:bottom w:val="none" w:sz="0" w:space="0" w:color="auto"/>
        <w:right w:val="none" w:sz="0" w:space="0" w:color="auto"/>
      </w:divBdr>
    </w:div>
    <w:div w:id="821233613">
      <w:bodyDiv w:val="1"/>
      <w:marLeft w:val="0"/>
      <w:marRight w:val="0"/>
      <w:marTop w:val="0"/>
      <w:marBottom w:val="0"/>
      <w:divBdr>
        <w:top w:val="none" w:sz="0" w:space="0" w:color="auto"/>
        <w:left w:val="none" w:sz="0" w:space="0" w:color="auto"/>
        <w:bottom w:val="none" w:sz="0" w:space="0" w:color="auto"/>
        <w:right w:val="none" w:sz="0" w:space="0" w:color="auto"/>
      </w:divBdr>
      <w:divsChild>
        <w:div w:id="1411611074">
          <w:marLeft w:val="0"/>
          <w:marRight w:val="0"/>
          <w:marTop w:val="0"/>
          <w:marBottom w:val="0"/>
          <w:divBdr>
            <w:top w:val="none" w:sz="0" w:space="0" w:color="auto"/>
            <w:left w:val="none" w:sz="0" w:space="0" w:color="auto"/>
            <w:bottom w:val="none" w:sz="0" w:space="0" w:color="auto"/>
            <w:right w:val="none" w:sz="0" w:space="0" w:color="auto"/>
          </w:divBdr>
          <w:divsChild>
            <w:div w:id="1634628328">
              <w:marLeft w:val="0"/>
              <w:marRight w:val="0"/>
              <w:marTop w:val="0"/>
              <w:marBottom w:val="0"/>
              <w:divBdr>
                <w:top w:val="none" w:sz="0" w:space="0" w:color="auto"/>
                <w:left w:val="none" w:sz="0" w:space="0" w:color="auto"/>
                <w:bottom w:val="none" w:sz="0" w:space="0" w:color="auto"/>
                <w:right w:val="none" w:sz="0" w:space="0" w:color="auto"/>
              </w:divBdr>
              <w:divsChild>
                <w:div w:id="1524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218">
      <w:bodyDiv w:val="1"/>
      <w:marLeft w:val="0"/>
      <w:marRight w:val="0"/>
      <w:marTop w:val="0"/>
      <w:marBottom w:val="0"/>
      <w:divBdr>
        <w:top w:val="none" w:sz="0" w:space="0" w:color="auto"/>
        <w:left w:val="none" w:sz="0" w:space="0" w:color="auto"/>
        <w:bottom w:val="none" w:sz="0" w:space="0" w:color="auto"/>
        <w:right w:val="none" w:sz="0" w:space="0" w:color="auto"/>
      </w:divBdr>
    </w:div>
    <w:div w:id="1298610761">
      <w:bodyDiv w:val="1"/>
      <w:marLeft w:val="0"/>
      <w:marRight w:val="0"/>
      <w:marTop w:val="0"/>
      <w:marBottom w:val="0"/>
      <w:divBdr>
        <w:top w:val="none" w:sz="0" w:space="0" w:color="auto"/>
        <w:left w:val="none" w:sz="0" w:space="0" w:color="auto"/>
        <w:bottom w:val="none" w:sz="0" w:space="0" w:color="auto"/>
        <w:right w:val="none" w:sz="0" w:space="0" w:color="auto"/>
      </w:divBdr>
    </w:div>
    <w:div w:id="1328094613">
      <w:bodyDiv w:val="1"/>
      <w:marLeft w:val="0"/>
      <w:marRight w:val="0"/>
      <w:marTop w:val="0"/>
      <w:marBottom w:val="0"/>
      <w:divBdr>
        <w:top w:val="none" w:sz="0" w:space="0" w:color="auto"/>
        <w:left w:val="none" w:sz="0" w:space="0" w:color="auto"/>
        <w:bottom w:val="none" w:sz="0" w:space="0" w:color="auto"/>
        <w:right w:val="none" w:sz="0" w:space="0" w:color="auto"/>
      </w:divBdr>
    </w:div>
    <w:div w:id="1473669212">
      <w:bodyDiv w:val="1"/>
      <w:marLeft w:val="0"/>
      <w:marRight w:val="0"/>
      <w:marTop w:val="0"/>
      <w:marBottom w:val="0"/>
      <w:divBdr>
        <w:top w:val="none" w:sz="0" w:space="0" w:color="auto"/>
        <w:left w:val="none" w:sz="0" w:space="0" w:color="auto"/>
        <w:bottom w:val="none" w:sz="0" w:space="0" w:color="auto"/>
        <w:right w:val="none" w:sz="0" w:space="0" w:color="auto"/>
      </w:divBdr>
    </w:div>
    <w:div w:id="1655839081">
      <w:bodyDiv w:val="1"/>
      <w:marLeft w:val="0"/>
      <w:marRight w:val="0"/>
      <w:marTop w:val="0"/>
      <w:marBottom w:val="0"/>
      <w:divBdr>
        <w:top w:val="none" w:sz="0" w:space="0" w:color="auto"/>
        <w:left w:val="none" w:sz="0" w:space="0" w:color="auto"/>
        <w:bottom w:val="none" w:sz="0" w:space="0" w:color="auto"/>
        <w:right w:val="none" w:sz="0" w:space="0" w:color="auto"/>
      </w:divBdr>
    </w:div>
    <w:div w:id="1797527070">
      <w:bodyDiv w:val="1"/>
      <w:marLeft w:val="0"/>
      <w:marRight w:val="0"/>
      <w:marTop w:val="0"/>
      <w:marBottom w:val="0"/>
      <w:divBdr>
        <w:top w:val="none" w:sz="0" w:space="0" w:color="auto"/>
        <w:left w:val="none" w:sz="0" w:space="0" w:color="auto"/>
        <w:bottom w:val="none" w:sz="0" w:space="0" w:color="auto"/>
        <w:right w:val="none" w:sz="0" w:space="0" w:color="auto"/>
      </w:divBdr>
    </w:div>
    <w:div w:id="1998680061">
      <w:bodyDiv w:val="1"/>
      <w:marLeft w:val="0"/>
      <w:marRight w:val="0"/>
      <w:marTop w:val="0"/>
      <w:marBottom w:val="0"/>
      <w:divBdr>
        <w:top w:val="none" w:sz="0" w:space="0" w:color="auto"/>
        <w:left w:val="none" w:sz="0" w:space="0" w:color="auto"/>
        <w:bottom w:val="none" w:sz="0" w:space="0" w:color="auto"/>
        <w:right w:val="none" w:sz="0" w:space="0" w:color="auto"/>
      </w:divBdr>
      <w:divsChild>
        <w:div w:id="888692535">
          <w:marLeft w:val="0"/>
          <w:marRight w:val="0"/>
          <w:marTop w:val="0"/>
          <w:marBottom w:val="0"/>
          <w:divBdr>
            <w:top w:val="none" w:sz="0" w:space="0" w:color="auto"/>
            <w:left w:val="none" w:sz="0" w:space="0" w:color="auto"/>
            <w:bottom w:val="none" w:sz="0" w:space="0" w:color="auto"/>
            <w:right w:val="none" w:sz="0" w:space="0" w:color="auto"/>
          </w:divBdr>
          <w:divsChild>
            <w:div w:id="1729114267">
              <w:marLeft w:val="0"/>
              <w:marRight w:val="0"/>
              <w:marTop w:val="0"/>
              <w:marBottom w:val="0"/>
              <w:divBdr>
                <w:top w:val="none" w:sz="0" w:space="0" w:color="auto"/>
                <w:left w:val="none" w:sz="0" w:space="0" w:color="auto"/>
                <w:bottom w:val="none" w:sz="0" w:space="0" w:color="auto"/>
                <w:right w:val="none" w:sz="0" w:space="0" w:color="auto"/>
              </w:divBdr>
              <w:divsChild>
                <w:div w:id="2035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rosag.hu/birosag-keres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yfelszolgalat@naih.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ih.hu" TargetMode="External"/><Relationship Id="rId4" Type="http://schemas.microsoft.com/office/2007/relationships/stylesWithEffects" Target="stylesWithEffects.xml"/><Relationship Id="rId9" Type="http://schemas.openxmlformats.org/officeDocument/2006/relationships/hyperlink" Target="https://hu-hu.facebook.com/business/gdpr"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71EE-F083-4BDB-82DD-3A323A6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2947</Words>
  <Characters>20339</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
    </vt:vector>
  </TitlesOfParts>
  <Company>Procons Kft.</Company>
  <LinksUpToDate>false</LinksUpToDate>
  <CharactersWithSpaces>23240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Berta Lilla</dc:creator>
  <cp:lastModifiedBy>dr. E. Simon Katalin Ráhel</cp:lastModifiedBy>
  <cp:revision>2</cp:revision>
  <cp:lastPrinted>2018-06-20T09:13:00Z</cp:lastPrinted>
  <dcterms:created xsi:type="dcterms:W3CDTF">2026-05-05T12:06:00Z</dcterms:created>
  <dcterms:modified xsi:type="dcterms:W3CDTF">2026-05-05T12:06:00Z</dcterms:modified>
</cp:coreProperties>
</file>